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B7D3" w14:textId="44E568DE" w:rsidR="00872544" w:rsidRDefault="007665AA" w:rsidP="007665AA">
      <w:pPr>
        <w:jc w:val="center"/>
        <w:rPr>
          <w:rFonts w:ascii="Arial" w:hAnsi="Arial" w:cs="Arial"/>
          <w:b/>
          <w:bCs/>
          <w:sz w:val="20"/>
          <w:szCs w:val="20"/>
        </w:rPr>
      </w:pPr>
      <w:r>
        <w:rPr>
          <w:rFonts w:ascii="Arial" w:hAnsi="Arial" w:cs="Arial"/>
          <w:b/>
          <w:bCs/>
          <w:sz w:val="20"/>
          <w:szCs w:val="20"/>
        </w:rPr>
        <w:t>CRS</w:t>
      </w:r>
      <w:r w:rsidR="00F25093" w:rsidRPr="001B4E71">
        <w:rPr>
          <w:rFonts w:ascii="Arial" w:hAnsi="Arial" w:cs="Arial"/>
          <w:b/>
          <w:bCs/>
          <w:sz w:val="20"/>
          <w:szCs w:val="20"/>
        </w:rPr>
        <w:t>,</w:t>
      </w:r>
      <w:r w:rsidR="005E65D3" w:rsidRPr="001B4E71">
        <w:rPr>
          <w:rFonts w:ascii="Arial" w:hAnsi="Arial" w:cs="Arial"/>
          <w:b/>
          <w:bCs/>
          <w:sz w:val="20"/>
          <w:szCs w:val="20"/>
        </w:rPr>
        <w:t xml:space="preserve"> CFO3</w:t>
      </w:r>
      <w:r w:rsidR="00F25093" w:rsidRPr="001B4E71">
        <w:rPr>
          <w:rFonts w:ascii="Arial" w:hAnsi="Arial" w:cs="Arial"/>
          <w:b/>
          <w:bCs/>
          <w:sz w:val="20"/>
          <w:szCs w:val="20"/>
        </w:rPr>
        <w:t xml:space="preserve"> and CFO A</w:t>
      </w:r>
      <w:r w:rsidR="004B523A">
        <w:rPr>
          <w:rFonts w:ascii="Arial" w:hAnsi="Arial" w:cs="Arial"/>
          <w:b/>
          <w:bCs/>
          <w:sz w:val="20"/>
          <w:szCs w:val="20"/>
        </w:rPr>
        <w:t>CTIVITY HUBS</w:t>
      </w:r>
      <w:r w:rsidR="005E65D3" w:rsidRPr="001B4E71">
        <w:rPr>
          <w:rFonts w:ascii="Arial" w:hAnsi="Arial" w:cs="Arial"/>
          <w:b/>
          <w:bCs/>
          <w:sz w:val="20"/>
          <w:szCs w:val="20"/>
        </w:rPr>
        <w:t xml:space="preserve"> CASE STUDIES</w:t>
      </w:r>
    </w:p>
    <w:p w14:paraId="0CA60896" w14:textId="77777777" w:rsidR="00D71A28" w:rsidRDefault="00D71A28" w:rsidP="002C0D4F">
      <w:pPr>
        <w:rPr>
          <w:rFonts w:ascii="Arial" w:hAnsi="Arial" w:cs="Arial"/>
          <w:sz w:val="20"/>
          <w:szCs w:val="20"/>
        </w:rPr>
      </w:pPr>
    </w:p>
    <w:p w14:paraId="2FF4F1BA" w14:textId="19B38890" w:rsidR="002C0D4F" w:rsidRPr="00707FB7" w:rsidRDefault="002C0D4F" w:rsidP="002C0D4F">
      <w:pPr>
        <w:rPr>
          <w:rFonts w:ascii="Arial" w:hAnsi="Arial" w:cs="Arial"/>
          <w:sz w:val="20"/>
          <w:szCs w:val="20"/>
        </w:rPr>
      </w:pPr>
      <w:r w:rsidRPr="00707FB7">
        <w:rPr>
          <w:rFonts w:ascii="Arial" w:hAnsi="Arial" w:cs="Arial"/>
          <w:sz w:val="20"/>
          <w:szCs w:val="20"/>
        </w:rPr>
        <w:t>Here we look at three cases, examining the circumstances</w:t>
      </w:r>
      <w:r w:rsidR="001D4F90" w:rsidRPr="00707FB7">
        <w:rPr>
          <w:rFonts w:ascii="Arial" w:hAnsi="Arial" w:cs="Arial"/>
          <w:sz w:val="20"/>
          <w:szCs w:val="20"/>
        </w:rPr>
        <w:t xml:space="preserve"> around their contact with the Criminal Justice System, </w:t>
      </w:r>
      <w:r w:rsidRPr="00707FB7">
        <w:rPr>
          <w:rFonts w:ascii="Arial" w:hAnsi="Arial" w:cs="Arial"/>
          <w:sz w:val="20"/>
          <w:szCs w:val="20"/>
        </w:rPr>
        <w:t>the background of the individuals</w:t>
      </w:r>
      <w:r w:rsidR="001D4F90" w:rsidRPr="00707FB7">
        <w:rPr>
          <w:rFonts w:ascii="Arial" w:hAnsi="Arial" w:cs="Arial"/>
          <w:sz w:val="20"/>
          <w:szCs w:val="20"/>
        </w:rPr>
        <w:t xml:space="preserve">, the sentence plan and the </w:t>
      </w:r>
      <w:r w:rsidR="001813B4" w:rsidRPr="00707FB7">
        <w:rPr>
          <w:rFonts w:ascii="Arial" w:hAnsi="Arial" w:cs="Arial"/>
          <w:sz w:val="20"/>
          <w:szCs w:val="20"/>
        </w:rPr>
        <w:t>options available under CRS, CFO3 and CFO Activity Hubs</w:t>
      </w:r>
      <w:r w:rsidR="00707FB7" w:rsidRPr="00707FB7">
        <w:rPr>
          <w:rFonts w:ascii="Arial" w:hAnsi="Arial" w:cs="Arial"/>
          <w:sz w:val="20"/>
          <w:szCs w:val="20"/>
        </w:rPr>
        <w:t>.  What can each provide and how will the support help the individual on probation.</w:t>
      </w:r>
      <w:r w:rsidR="00A80969">
        <w:rPr>
          <w:rFonts w:ascii="Arial" w:hAnsi="Arial" w:cs="Arial"/>
          <w:sz w:val="20"/>
          <w:szCs w:val="20"/>
        </w:rPr>
        <w:t xml:space="preserve"> So let’s meet Alan, Brian and Susan.</w:t>
      </w:r>
    </w:p>
    <w:p w14:paraId="785EF718" w14:textId="77777777" w:rsidR="002C0D4F" w:rsidRPr="001B4E71" w:rsidRDefault="002C0D4F" w:rsidP="007665AA">
      <w:pPr>
        <w:jc w:val="center"/>
        <w:rPr>
          <w:rFonts w:ascii="Arial" w:hAnsi="Arial" w:cs="Arial"/>
          <w:b/>
          <w:bCs/>
          <w:sz w:val="20"/>
          <w:szCs w:val="20"/>
        </w:rPr>
      </w:pPr>
    </w:p>
    <w:p w14:paraId="2878A0AA" w14:textId="0725CF1D" w:rsidR="005E65D3" w:rsidRPr="001A13BB" w:rsidRDefault="00D542D2" w:rsidP="001A13BB">
      <w:pPr>
        <w:pStyle w:val="ListParagraph"/>
        <w:numPr>
          <w:ilvl w:val="0"/>
          <w:numId w:val="2"/>
        </w:numPr>
        <w:rPr>
          <w:rFonts w:ascii="Arial" w:hAnsi="Arial" w:cs="Arial"/>
          <w:b/>
          <w:bCs/>
          <w:sz w:val="20"/>
          <w:szCs w:val="20"/>
        </w:rPr>
      </w:pPr>
      <w:r w:rsidRPr="001A13BB">
        <w:rPr>
          <w:b/>
          <w:bCs/>
          <w:noProof/>
        </w:rPr>
        <mc:AlternateContent>
          <mc:Choice Requires="wps">
            <w:drawing>
              <wp:anchor distT="0" distB="0" distL="114300" distR="114300" simplePos="0" relativeHeight="251659264" behindDoc="0" locked="0" layoutInCell="1" allowOverlap="1" wp14:anchorId="71D8A3D9" wp14:editId="35114373">
                <wp:simplePos x="0" y="0"/>
                <wp:positionH relativeFrom="margin">
                  <wp:posOffset>1047750</wp:posOffset>
                </wp:positionH>
                <wp:positionV relativeFrom="paragraph">
                  <wp:posOffset>2540</wp:posOffset>
                </wp:positionV>
                <wp:extent cx="5162550" cy="1423670"/>
                <wp:effectExtent l="495300" t="19050" r="38100" b="347980"/>
                <wp:wrapNone/>
                <wp:docPr id="2" name="Speech Bubble: Oval 2"/>
                <wp:cNvGraphicFramePr/>
                <a:graphic xmlns:a="http://schemas.openxmlformats.org/drawingml/2006/main">
                  <a:graphicData uri="http://schemas.microsoft.com/office/word/2010/wordprocessingShape">
                    <wps:wsp>
                      <wps:cNvSpPr/>
                      <wps:spPr>
                        <a:xfrm>
                          <a:off x="0" y="0"/>
                          <a:ext cx="5162550" cy="1423670"/>
                        </a:xfrm>
                        <a:prstGeom prst="wedgeEllipseCallout">
                          <a:avLst>
                            <a:gd name="adj1" fmla="val -58846"/>
                            <a:gd name="adj2" fmla="val 7154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3BA8F" w14:textId="77777777" w:rsidR="001B4E71" w:rsidRPr="00D542D2" w:rsidRDefault="001B4E71" w:rsidP="001B4E71">
                            <w:pPr>
                              <w:spacing w:after="0"/>
                              <w:rPr>
                                <w:rFonts w:ascii="Arial" w:hAnsi="Arial" w:cs="Arial"/>
                                <w:sz w:val="16"/>
                                <w:szCs w:val="16"/>
                              </w:rPr>
                            </w:pPr>
                            <w:r w:rsidRPr="00D542D2">
                              <w:rPr>
                                <w:rFonts w:ascii="Arial" w:hAnsi="Arial" w:cs="Arial"/>
                                <w:sz w:val="16"/>
                                <w:szCs w:val="16"/>
                              </w:rPr>
                              <w:t>Hi, my name is Alan and I’m 35 and currently single.  I’m unemployed, partly as I’m currently subject to a 12-monthCommunity Order with RAR days and Programme Requirement for two offences, common assault and theft.</w:t>
                            </w:r>
                            <w:r w:rsidRPr="00D542D2">
                              <w:rPr>
                                <w:rFonts w:ascii="Arial" w:hAnsi="Arial" w:cs="Arial"/>
                                <w:sz w:val="16"/>
                                <w:szCs w:val="16"/>
                              </w:rPr>
                              <w:tab/>
                            </w:r>
                          </w:p>
                          <w:p w14:paraId="4DE8F330" w14:textId="77777777" w:rsidR="001B4E71" w:rsidRPr="00D542D2" w:rsidRDefault="001B4E71" w:rsidP="001B4E71">
                            <w:pPr>
                              <w:spacing w:after="0"/>
                              <w:rPr>
                                <w:rFonts w:ascii="Arial" w:hAnsi="Arial" w:cs="Arial"/>
                                <w:sz w:val="16"/>
                                <w:szCs w:val="16"/>
                              </w:rPr>
                            </w:pPr>
                          </w:p>
                          <w:p w14:paraId="7CC66036" w14:textId="5C034C5F" w:rsidR="001B4E71" w:rsidRPr="00D542D2" w:rsidRDefault="001B4E71" w:rsidP="001B4E71">
                            <w:pPr>
                              <w:spacing w:after="0"/>
                              <w:rPr>
                                <w:rFonts w:ascii="Arial" w:hAnsi="Arial" w:cs="Arial"/>
                                <w:sz w:val="16"/>
                                <w:szCs w:val="16"/>
                              </w:rPr>
                            </w:pPr>
                            <w:r w:rsidRPr="00D542D2">
                              <w:rPr>
                                <w:rFonts w:ascii="Arial" w:hAnsi="Arial" w:cs="Arial"/>
                                <w:sz w:val="16"/>
                                <w:szCs w:val="16"/>
                              </w:rPr>
                              <w:t>I have 26 convictions and have been in prison a number of times, the longest a four-year stint</w:t>
                            </w:r>
                            <w:r w:rsidR="00ED0F11">
                              <w:rPr>
                                <w:rFonts w:ascii="Arial" w:hAnsi="Arial" w:cs="Arial"/>
                                <w:sz w:val="16"/>
                                <w:szCs w:val="16"/>
                              </w:rPr>
                              <w:t xml:space="preserve"> for violence</w:t>
                            </w:r>
                            <w:r w:rsidRPr="00D542D2">
                              <w:rPr>
                                <w:rFonts w:ascii="Arial" w:hAnsi="Arial" w:cs="Arial"/>
                                <w:sz w:val="16"/>
                                <w:szCs w:val="16"/>
                              </w:rPr>
                              <w:t>.  I don’t have a permanent address and tend to crash as friends’ houses.</w:t>
                            </w:r>
                          </w:p>
                          <w:p w14:paraId="6165E769" w14:textId="77777777" w:rsidR="001B4E71" w:rsidRDefault="001B4E71" w:rsidP="001B4E71">
                            <w:pPr>
                              <w:spacing w:after="0"/>
                              <w:rPr>
                                <w:rFonts w:ascii="Arial" w:hAnsi="Arial" w:cs="Arial"/>
                                <w:b/>
                                <w:bCs/>
                                <w:sz w:val="20"/>
                                <w:szCs w:val="20"/>
                              </w:rPr>
                            </w:pPr>
                          </w:p>
                          <w:p w14:paraId="4D14BFC0" w14:textId="77777777" w:rsidR="001B4E71" w:rsidRDefault="001B4E71" w:rsidP="001B4E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8A3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82.5pt;margin-top:.2pt;width:406.5pt;height:11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" adj="-1911,26253" fillcolor="#4472c4 [3204]" strokecolor="#1f3763 [1604]" strokeweight="1pt">
                <v:textbox>
                  <w:txbxContent>
                    <w:p w14:paraId="5613BA8F" w14:textId="77777777" w:rsidR="001B4E71" w:rsidRPr="00D542D2" w:rsidRDefault="001B4E71" w:rsidP="001B4E71">
                      <w:pPr>
                        <w:spacing w:after="0"/>
                        <w:rPr>
                          <w:rFonts w:ascii="Arial" w:hAnsi="Arial" w:cs="Arial"/>
                          <w:sz w:val="16"/>
                          <w:szCs w:val="16"/>
                        </w:rPr>
                      </w:pPr>
                      <w:r w:rsidRPr="00D542D2">
                        <w:rPr>
                          <w:rFonts w:ascii="Arial" w:hAnsi="Arial" w:cs="Arial"/>
                          <w:sz w:val="16"/>
                          <w:szCs w:val="16"/>
                        </w:rPr>
                        <w:t>Hi, my name is Alan and I’m 35 and currently single.  I’m unemployed, partly as I’m currently subject to a 12-monthCommunity Order with RAR days and Programme Requirement for two offences, common assault and theft.</w:t>
                      </w:r>
                      <w:r w:rsidRPr="00D542D2">
                        <w:rPr>
                          <w:rFonts w:ascii="Arial" w:hAnsi="Arial" w:cs="Arial"/>
                          <w:sz w:val="16"/>
                          <w:szCs w:val="16"/>
                        </w:rPr>
                        <w:tab/>
                      </w:r>
                    </w:p>
                    <w:p w14:paraId="4DE8F330" w14:textId="77777777" w:rsidR="001B4E71" w:rsidRPr="00D542D2" w:rsidRDefault="001B4E71" w:rsidP="001B4E71">
                      <w:pPr>
                        <w:spacing w:after="0"/>
                        <w:rPr>
                          <w:rFonts w:ascii="Arial" w:hAnsi="Arial" w:cs="Arial"/>
                          <w:sz w:val="16"/>
                          <w:szCs w:val="16"/>
                        </w:rPr>
                      </w:pPr>
                    </w:p>
                    <w:p w14:paraId="7CC66036" w14:textId="5C034C5F" w:rsidR="001B4E71" w:rsidRPr="00D542D2" w:rsidRDefault="001B4E71" w:rsidP="001B4E71">
                      <w:pPr>
                        <w:spacing w:after="0"/>
                        <w:rPr>
                          <w:rFonts w:ascii="Arial" w:hAnsi="Arial" w:cs="Arial"/>
                          <w:sz w:val="16"/>
                          <w:szCs w:val="16"/>
                        </w:rPr>
                      </w:pPr>
                      <w:r w:rsidRPr="00D542D2">
                        <w:rPr>
                          <w:rFonts w:ascii="Arial" w:hAnsi="Arial" w:cs="Arial"/>
                          <w:sz w:val="16"/>
                          <w:szCs w:val="16"/>
                        </w:rPr>
                        <w:t>I have 26 convictions and have been in prison a number of times, the longest a four-year stint</w:t>
                      </w:r>
                      <w:r w:rsidR="00ED0F11">
                        <w:rPr>
                          <w:rFonts w:ascii="Arial" w:hAnsi="Arial" w:cs="Arial"/>
                          <w:sz w:val="16"/>
                          <w:szCs w:val="16"/>
                        </w:rPr>
                        <w:t xml:space="preserve"> for violence</w:t>
                      </w:r>
                      <w:r w:rsidRPr="00D542D2">
                        <w:rPr>
                          <w:rFonts w:ascii="Arial" w:hAnsi="Arial" w:cs="Arial"/>
                          <w:sz w:val="16"/>
                          <w:szCs w:val="16"/>
                        </w:rPr>
                        <w:t>.  I don’t have a permanent address and tend to crash as friends’ houses.</w:t>
                      </w:r>
                    </w:p>
                    <w:p w14:paraId="6165E769" w14:textId="77777777" w:rsidR="001B4E71" w:rsidRDefault="001B4E71" w:rsidP="001B4E71">
                      <w:pPr>
                        <w:spacing w:after="0"/>
                        <w:rPr>
                          <w:rFonts w:ascii="Arial" w:hAnsi="Arial" w:cs="Arial"/>
                          <w:b/>
                          <w:bCs/>
                          <w:sz w:val="20"/>
                          <w:szCs w:val="20"/>
                        </w:rPr>
                      </w:pPr>
                    </w:p>
                    <w:p w14:paraId="4D14BFC0" w14:textId="77777777" w:rsidR="001B4E71" w:rsidRDefault="001B4E71" w:rsidP="001B4E71">
                      <w:pPr>
                        <w:jc w:val="center"/>
                      </w:pPr>
                    </w:p>
                  </w:txbxContent>
                </v:textbox>
                <w10:wrap anchorx="margin"/>
              </v:shape>
            </w:pict>
          </mc:Fallback>
        </mc:AlternateContent>
      </w:r>
      <w:r w:rsidR="001A13BB" w:rsidRPr="001A13BB">
        <w:rPr>
          <w:rFonts w:ascii="Arial" w:hAnsi="Arial" w:cs="Arial"/>
          <w:b/>
          <w:bCs/>
          <w:sz w:val="20"/>
          <w:szCs w:val="20"/>
        </w:rPr>
        <w:t>Alan</w:t>
      </w:r>
    </w:p>
    <w:p w14:paraId="20BD513D" w14:textId="77777777" w:rsidR="001669C1" w:rsidRDefault="001669C1" w:rsidP="00BB1DA3">
      <w:pPr>
        <w:spacing w:after="0"/>
        <w:rPr>
          <w:rFonts w:ascii="Arial" w:hAnsi="Arial" w:cs="Arial"/>
          <w:b/>
          <w:bCs/>
          <w:sz w:val="20"/>
          <w:szCs w:val="20"/>
        </w:rPr>
      </w:pPr>
    </w:p>
    <w:p w14:paraId="1AF0F60D" w14:textId="77777777" w:rsidR="001669C1" w:rsidRDefault="001669C1" w:rsidP="00BB1DA3">
      <w:pPr>
        <w:spacing w:after="0"/>
        <w:rPr>
          <w:rFonts w:ascii="Arial" w:hAnsi="Arial" w:cs="Arial"/>
          <w:b/>
          <w:bCs/>
          <w:sz w:val="20"/>
          <w:szCs w:val="20"/>
        </w:rPr>
      </w:pPr>
    </w:p>
    <w:p w14:paraId="21740553" w14:textId="77777777" w:rsidR="0069389F" w:rsidRDefault="0069389F" w:rsidP="00BB1DA3">
      <w:pPr>
        <w:spacing w:after="0"/>
        <w:rPr>
          <w:rFonts w:ascii="Arial" w:hAnsi="Arial" w:cs="Arial"/>
          <w:b/>
          <w:bCs/>
          <w:sz w:val="20"/>
          <w:szCs w:val="20"/>
        </w:rPr>
      </w:pPr>
    </w:p>
    <w:p w14:paraId="206974A6" w14:textId="418DE192" w:rsidR="00D542D2" w:rsidRDefault="00960019" w:rsidP="00BB1DA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F24954">
        <w:rPr>
          <w:rFonts w:ascii="Arial" w:hAnsi="Arial" w:cs="Arial"/>
          <w:sz w:val="20"/>
          <w:szCs w:val="20"/>
        </w:rPr>
        <w:tab/>
      </w:r>
    </w:p>
    <w:p w14:paraId="6868FEEB" w14:textId="46C7E915" w:rsidR="00D542D2" w:rsidRDefault="00D542D2" w:rsidP="00BB1DA3">
      <w:pPr>
        <w:spacing w:after="0"/>
        <w:rPr>
          <w:rFonts w:ascii="Arial" w:hAnsi="Arial" w:cs="Arial"/>
          <w:sz w:val="20"/>
          <w:szCs w:val="20"/>
        </w:rPr>
      </w:pPr>
    </w:p>
    <w:p w14:paraId="7E45ABBC" w14:textId="24DC757C" w:rsidR="00D542D2" w:rsidRDefault="00D542D2" w:rsidP="00BB1DA3">
      <w:pPr>
        <w:spacing w:after="0"/>
        <w:rPr>
          <w:rFonts w:ascii="Arial" w:hAnsi="Arial" w:cs="Arial"/>
          <w:sz w:val="20"/>
          <w:szCs w:val="20"/>
        </w:rPr>
      </w:pPr>
    </w:p>
    <w:p w14:paraId="3893E15A" w14:textId="1C39023A" w:rsidR="00D542D2" w:rsidRDefault="00D542D2" w:rsidP="00BB1DA3">
      <w:pPr>
        <w:spacing w:after="0"/>
        <w:rPr>
          <w:rFonts w:ascii="Arial" w:hAnsi="Arial" w:cs="Arial"/>
          <w:sz w:val="20"/>
          <w:szCs w:val="20"/>
        </w:rPr>
      </w:pPr>
    </w:p>
    <w:p w14:paraId="52173E51" w14:textId="60BE7BB2" w:rsidR="00D542D2" w:rsidRDefault="00D542D2" w:rsidP="00BB1DA3">
      <w:pPr>
        <w:spacing w:after="0"/>
        <w:rPr>
          <w:rFonts w:ascii="Arial" w:hAnsi="Arial" w:cs="Arial"/>
          <w:sz w:val="20"/>
          <w:szCs w:val="20"/>
        </w:rPr>
      </w:pPr>
    </w:p>
    <w:p w14:paraId="069C4671" w14:textId="34470A4F" w:rsidR="00D542D2" w:rsidRDefault="00D542D2" w:rsidP="00BB1DA3">
      <w:pPr>
        <w:spacing w:after="0"/>
        <w:rPr>
          <w:rFonts w:ascii="Arial" w:hAnsi="Arial" w:cs="Arial"/>
          <w:sz w:val="20"/>
          <w:szCs w:val="20"/>
        </w:rPr>
      </w:pPr>
    </w:p>
    <w:p w14:paraId="1E492104" w14:textId="2062B4DC" w:rsidR="00D542D2" w:rsidRDefault="00D542D2" w:rsidP="00BB1DA3">
      <w:pPr>
        <w:spacing w:after="0"/>
        <w:rPr>
          <w:rFonts w:ascii="Arial" w:hAnsi="Arial" w:cs="Arial"/>
          <w:sz w:val="20"/>
          <w:szCs w:val="20"/>
        </w:rPr>
      </w:pPr>
      <w:r>
        <w:rPr>
          <w:rFonts w:ascii="Arial" w:hAnsi="Arial" w:cs="Arial"/>
          <w:noProof/>
          <w:sz w:val="20"/>
          <w:szCs w:val="20"/>
        </w:rPr>
        <w:drawing>
          <wp:inline distT="0" distB="0" distL="0" distR="0" wp14:anchorId="05C12DD3" wp14:editId="5F079938">
            <wp:extent cx="914400" cy="914400"/>
            <wp:effectExtent l="0" t="0" r="0" b="0"/>
            <wp:docPr id="1" name="Graphic 1"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68CDD021" w14:textId="3D8B4D2F" w:rsidR="005E65D3" w:rsidRPr="006A6C74" w:rsidRDefault="005E65D3" w:rsidP="00BB1DA3">
      <w:pPr>
        <w:spacing w:after="0"/>
        <w:rPr>
          <w:rFonts w:ascii="Arial" w:hAnsi="Arial" w:cs="Arial"/>
          <w:sz w:val="20"/>
          <w:szCs w:val="20"/>
        </w:rPr>
      </w:pPr>
      <w:r w:rsidRPr="00960019">
        <w:rPr>
          <w:rFonts w:ascii="Arial" w:hAnsi="Arial" w:cs="Arial"/>
          <w:b/>
          <w:bCs/>
          <w:sz w:val="20"/>
          <w:szCs w:val="20"/>
        </w:rPr>
        <w:t>Current Offence:</w:t>
      </w:r>
      <w:r>
        <w:rPr>
          <w:rFonts w:ascii="Arial" w:hAnsi="Arial" w:cs="Arial"/>
          <w:sz w:val="20"/>
          <w:szCs w:val="20"/>
        </w:rPr>
        <w:t xml:space="preserve"> </w:t>
      </w:r>
      <w:r w:rsidR="00960019">
        <w:rPr>
          <w:rFonts w:ascii="Arial" w:hAnsi="Arial" w:cs="Arial"/>
          <w:sz w:val="20"/>
          <w:szCs w:val="20"/>
        </w:rPr>
        <w:tab/>
      </w:r>
      <w:r w:rsidR="00F24954">
        <w:rPr>
          <w:rFonts w:ascii="Arial" w:hAnsi="Arial" w:cs="Arial"/>
          <w:sz w:val="20"/>
          <w:szCs w:val="20"/>
        </w:rPr>
        <w:tab/>
      </w:r>
      <w:r w:rsidRPr="006A6C74">
        <w:rPr>
          <w:rFonts w:ascii="Arial" w:hAnsi="Arial" w:cs="Arial"/>
          <w:sz w:val="20"/>
          <w:szCs w:val="20"/>
        </w:rPr>
        <w:t>Common Assault x 1, Theft x 1</w:t>
      </w:r>
    </w:p>
    <w:p w14:paraId="3AB663B2" w14:textId="02159036" w:rsidR="005E65D3" w:rsidRPr="006A6C74" w:rsidRDefault="005E65D3" w:rsidP="00F24954">
      <w:pPr>
        <w:spacing w:after="0"/>
        <w:ind w:left="2880" w:hanging="2880"/>
        <w:rPr>
          <w:rFonts w:ascii="Arial" w:hAnsi="Arial" w:cs="Arial"/>
          <w:sz w:val="20"/>
          <w:szCs w:val="20"/>
        </w:rPr>
      </w:pPr>
      <w:r w:rsidRPr="00960019">
        <w:rPr>
          <w:rFonts w:ascii="Arial" w:hAnsi="Arial" w:cs="Arial"/>
          <w:b/>
          <w:bCs/>
          <w:sz w:val="20"/>
          <w:szCs w:val="20"/>
        </w:rPr>
        <w:t>Sentence</w:t>
      </w:r>
      <w:r w:rsidR="00960019">
        <w:rPr>
          <w:rFonts w:ascii="Arial" w:hAnsi="Arial" w:cs="Arial"/>
          <w:sz w:val="20"/>
          <w:szCs w:val="20"/>
        </w:rPr>
        <w:t>:</w:t>
      </w:r>
      <w:r w:rsidR="00960019">
        <w:rPr>
          <w:rFonts w:ascii="Arial" w:hAnsi="Arial" w:cs="Arial"/>
          <w:sz w:val="20"/>
          <w:szCs w:val="20"/>
        </w:rPr>
        <w:tab/>
      </w:r>
      <w:r w:rsidR="00CF1CE1">
        <w:rPr>
          <w:rFonts w:ascii="Arial" w:hAnsi="Arial" w:cs="Arial"/>
          <w:sz w:val="20"/>
          <w:szCs w:val="20"/>
        </w:rPr>
        <w:t>C</w:t>
      </w:r>
      <w:r w:rsidRPr="006A6C74">
        <w:rPr>
          <w:rFonts w:ascii="Arial" w:hAnsi="Arial" w:cs="Arial"/>
          <w:sz w:val="20"/>
          <w:szCs w:val="20"/>
        </w:rPr>
        <w:t xml:space="preserve">urrently subject to a </w:t>
      </w:r>
      <w:r w:rsidRPr="006A6C74">
        <w:rPr>
          <w:rFonts w:ascii="Arial" w:hAnsi="Arial" w:cs="Arial"/>
          <w:b/>
          <w:sz w:val="20"/>
          <w:szCs w:val="20"/>
        </w:rPr>
        <w:t>12-month Community Order</w:t>
      </w:r>
      <w:r w:rsidRPr="006A6C74">
        <w:rPr>
          <w:rFonts w:ascii="Arial" w:hAnsi="Arial" w:cs="Arial"/>
          <w:sz w:val="20"/>
          <w:szCs w:val="20"/>
        </w:rPr>
        <w:t xml:space="preserve"> with </w:t>
      </w:r>
      <w:r w:rsidRPr="006A6C74">
        <w:rPr>
          <w:rFonts w:ascii="Arial" w:hAnsi="Arial" w:cs="Arial"/>
          <w:b/>
          <w:sz w:val="20"/>
          <w:szCs w:val="20"/>
        </w:rPr>
        <w:t>20 RAR days and Programme Requirement</w:t>
      </w:r>
      <w:r w:rsidRPr="006A6C74">
        <w:rPr>
          <w:rFonts w:ascii="Arial" w:hAnsi="Arial" w:cs="Arial"/>
          <w:sz w:val="20"/>
          <w:szCs w:val="20"/>
        </w:rPr>
        <w:t>.</w:t>
      </w:r>
    </w:p>
    <w:p w14:paraId="768573B9" w14:textId="672E60C1" w:rsidR="00705B8F" w:rsidRDefault="005E65D3" w:rsidP="00F24954">
      <w:pPr>
        <w:spacing w:after="0"/>
        <w:ind w:left="2880" w:hanging="2880"/>
        <w:rPr>
          <w:rFonts w:ascii="Arial" w:hAnsi="Arial" w:cs="Arial"/>
          <w:b/>
          <w:bCs/>
          <w:sz w:val="20"/>
          <w:szCs w:val="20"/>
        </w:rPr>
      </w:pPr>
      <w:r w:rsidRPr="00F24954">
        <w:rPr>
          <w:rFonts w:ascii="Arial" w:hAnsi="Arial" w:cs="Arial"/>
          <w:b/>
          <w:bCs/>
          <w:sz w:val="20"/>
          <w:szCs w:val="20"/>
        </w:rPr>
        <w:t>Previous</w:t>
      </w:r>
    </w:p>
    <w:p w14:paraId="72DB98D8" w14:textId="52BEFDF2" w:rsidR="005E65D3" w:rsidRPr="006A6C74" w:rsidRDefault="00705B8F" w:rsidP="00F24954">
      <w:pPr>
        <w:spacing w:after="0"/>
        <w:ind w:left="2880" w:hanging="2880"/>
        <w:rPr>
          <w:rFonts w:ascii="Arial" w:hAnsi="Arial" w:cs="Arial"/>
          <w:sz w:val="20"/>
          <w:szCs w:val="20"/>
        </w:rPr>
      </w:pPr>
      <w:r>
        <w:rPr>
          <w:rFonts w:ascii="Arial" w:hAnsi="Arial" w:cs="Arial"/>
          <w:b/>
          <w:bCs/>
          <w:sz w:val="20"/>
          <w:szCs w:val="20"/>
        </w:rPr>
        <w:t>C</w:t>
      </w:r>
      <w:r w:rsidR="00F24954">
        <w:rPr>
          <w:rFonts w:ascii="Arial" w:hAnsi="Arial" w:cs="Arial"/>
          <w:b/>
          <w:bCs/>
          <w:sz w:val="20"/>
          <w:szCs w:val="20"/>
        </w:rPr>
        <w:t>onviction</w:t>
      </w:r>
      <w:r w:rsidR="00CF1CE1" w:rsidRPr="00F24954">
        <w:rPr>
          <w:rFonts w:ascii="Arial" w:hAnsi="Arial" w:cs="Arial"/>
          <w:b/>
          <w:bCs/>
          <w:sz w:val="20"/>
          <w:szCs w:val="20"/>
        </w:rPr>
        <w:t>(s):</w:t>
      </w:r>
      <w:r>
        <w:rPr>
          <w:rFonts w:ascii="Arial" w:hAnsi="Arial" w:cs="Arial"/>
          <w:sz w:val="20"/>
          <w:szCs w:val="20"/>
        </w:rPr>
        <w:tab/>
      </w:r>
      <w:r w:rsidR="005E65D3" w:rsidRPr="006A6C74">
        <w:rPr>
          <w:rFonts w:ascii="Arial" w:hAnsi="Arial" w:cs="Arial"/>
          <w:sz w:val="20"/>
          <w:szCs w:val="20"/>
        </w:rPr>
        <w:t>26 (violence x 5, theft x 10, criminal damage x 2, public order x 4, drunkenness x 4, possession of drugs x 1)</w:t>
      </w:r>
    </w:p>
    <w:p w14:paraId="6D838C08" w14:textId="1938266B" w:rsidR="005E65D3" w:rsidRPr="006A6C74" w:rsidRDefault="00705B8F" w:rsidP="00BB1DA3">
      <w:pPr>
        <w:spacing w:after="0"/>
        <w:rPr>
          <w:rFonts w:ascii="Arial" w:hAnsi="Arial" w:cs="Arial"/>
          <w:sz w:val="20"/>
          <w:szCs w:val="20"/>
        </w:rPr>
      </w:pPr>
      <w:r>
        <w:rPr>
          <w:rFonts w:ascii="Arial" w:hAnsi="Arial" w:cs="Arial"/>
          <w:b/>
          <w:bCs/>
          <w:sz w:val="20"/>
          <w:szCs w:val="20"/>
        </w:rPr>
        <w:t>C</w:t>
      </w:r>
      <w:r w:rsidR="005E65D3" w:rsidRPr="00F24954">
        <w:rPr>
          <w:rFonts w:ascii="Arial" w:hAnsi="Arial" w:cs="Arial"/>
          <w:b/>
          <w:bCs/>
          <w:sz w:val="20"/>
          <w:szCs w:val="20"/>
        </w:rPr>
        <w:t>ustodial sentences</w:t>
      </w:r>
      <w:r w:rsidR="00F24954" w:rsidRPr="00F24954">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sidR="005E65D3" w:rsidRPr="006A6C74">
        <w:rPr>
          <w:rFonts w:ascii="Arial" w:hAnsi="Arial" w:cs="Arial"/>
          <w:sz w:val="20"/>
          <w:szCs w:val="20"/>
        </w:rPr>
        <w:t>4</w:t>
      </w:r>
      <w:r w:rsidR="00A64FBB">
        <w:rPr>
          <w:rFonts w:ascii="Arial" w:hAnsi="Arial" w:cs="Arial"/>
          <w:sz w:val="20"/>
          <w:szCs w:val="20"/>
        </w:rPr>
        <w:t xml:space="preserve"> </w:t>
      </w:r>
      <w:r w:rsidR="005E65D3" w:rsidRPr="006A6C74">
        <w:rPr>
          <w:rFonts w:ascii="Arial" w:hAnsi="Arial" w:cs="Arial"/>
          <w:sz w:val="20"/>
          <w:szCs w:val="20"/>
        </w:rPr>
        <w:t>years (violence) several shorter sentences.</w:t>
      </w:r>
    </w:p>
    <w:p w14:paraId="5C31922B" w14:textId="77777777" w:rsidR="00705B8F" w:rsidRDefault="00705B8F" w:rsidP="00BB1DA3">
      <w:pPr>
        <w:spacing w:after="0"/>
        <w:rPr>
          <w:rFonts w:ascii="Arial" w:hAnsi="Arial" w:cs="Arial"/>
          <w:sz w:val="20"/>
          <w:szCs w:val="20"/>
        </w:rPr>
      </w:pPr>
      <w:bookmarkStart w:id="0" w:name="_GoBack"/>
      <w:bookmarkEnd w:id="0"/>
    </w:p>
    <w:p w14:paraId="5348CA34" w14:textId="77777777" w:rsidR="00705B8F" w:rsidRDefault="00705B8F" w:rsidP="00BB1DA3">
      <w:pPr>
        <w:spacing w:after="0"/>
        <w:rPr>
          <w:rFonts w:ascii="Arial" w:hAnsi="Arial" w:cs="Arial"/>
          <w:sz w:val="20"/>
          <w:szCs w:val="20"/>
        </w:rPr>
      </w:pPr>
      <w:r w:rsidRPr="00705B8F">
        <w:rPr>
          <w:rFonts w:ascii="Arial" w:hAnsi="Arial" w:cs="Arial"/>
          <w:b/>
          <w:bCs/>
          <w:sz w:val="20"/>
          <w:szCs w:val="20"/>
        </w:rPr>
        <w:t>Background:</w:t>
      </w:r>
      <w:r>
        <w:rPr>
          <w:rFonts w:ascii="Arial" w:hAnsi="Arial" w:cs="Arial"/>
          <w:sz w:val="20"/>
          <w:szCs w:val="20"/>
        </w:rPr>
        <w:t xml:space="preserve"> </w:t>
      </w:r>
    </w:p>
    <w:p w14:paraId="5CBEFF38" w14:textId="06CE8C4F" w:rsidR="005E65D3" w:rsidRPr="006A6C74" w:rsidRDefault="00705B8F" w:rsidP="00BB1DA3">
      <w:pPr>
        <w:spacing w:after="0"/>
        <w:rPr>
          <w:rFonts w:ascii="Arial" w:hAnsi="Arial" w:cs="Arial"/>
          <w:sz w:val="20"/>
          <w:szCs w:val="20"/>
        </w:rPr>
      </w:pPr>
      <w:r>
        <w:rPr>
          <w:rFonts w:ascii="Arial" w:hAnsi="Arial" w:cs="Arial"/>
          <w:sz w:val="20"/>
          <w:szCs w:val="20"/>
        </w:rPr>
        <w:t>Alan’s</w:t>
      </w:r>
      <w:r w:rsidR="005E65D3" w:rsidRPr="006A6C74">
        <w:rPr>
          <w:rFonts w:ascii="Arial" w:hAnsi="Arial" w:cs="Arial"/>
          <w:sz w:val="20"/>
          <w:szCs w:val="20"/>
        </w:rPr>
        <w:t xml:space="preserve"> first conviction was when he was aged 15 and </w:t>
      </w:r>
      <w:r w:rsidR="00D8224D">
        <w:rPr>
          <w:rFonts w:ascii="Arial" w:hAnsi="Arial" w:cs="Arial"/>
          <w:sz w:val="20"/>
          <w:szCs w:val="20"/>
        </w:rPr>
        <w:t xml:space="preserve">he </w:t>
      </w:r>
      <w:r w:rsidR="005E65D3" w:rsidRPr="006A6C74">
        <w:rPr>
          <w:rFonts w:ascii="Arial" w:hAnsi="Arial" w:cs="Arial"/>
          <w:sz w:val="20"/>
          <w:szCs w:val="20"/>
        </w:rPr>
        <w:t xml:space="preserve">has been in and out of the criminal justice system since. He has adequate reading and writing skills but left school with no formal qualifications. </w:t>
      </w:r>
    </w:p>
    <w:p w14:paraId="2651E335" w14:textId="77777777" w:rsidR="005E65D3" w:rsidRPr="006A6C74" w:rsidRDefault="005E65D3" w:rsidP="00BB1DA3">
      <w:pPr>
        <w:spacing w:after="0"/>
        <w:rPr>
          <w:rFonts w:ascii="Arial" w:hAnsi="Arial" w:cs="Arial"/>
          <w:sz w:val="20"/>
          <w:szCs w:val="20"/>
        </w:rPr>
      </w:pPr>
    </w:p>
    <w:p w14:paraId="2E863641" w14:textId="6D959E33" w:rsidR="005E65D3" w:rsidRPr="006A6C74" w:rsidRDefault="005E65D3" w:rsidP="00BB1DA3">
      <w:pPr>
        <w:spacing w:after="0"/>
        <w:rPr>
          <w:rFonts w:ascii="Arial" w:hAnsi="Arial" w:cs="Arial"/>
          <w:sz w:val="20"/>
          <w:szCs w:val="20"/>
        </w:rPr>
      </w:pPr>
      <w:r w:rsidRPr="006A6C74">
        <w:rPr>
          <w:rFonts w:ascii="Arial" w:hAnsi="Arial" w:cs="Arial"/>
          <w:sz w:val="20"/>
          <w:szCs w:val="20"/>
        </w:rPr>
        <w:t>Alan is assessed as presenting a medium risk of harm to the public (increas</w:t>
      </w:r>
      <w:r w:rsidR="00D8224D">
        <w:rPr>
          <w:rFonts w:ascii="Arial" w:hAnsi="Arial" w:cs="Arial"/>
          <w:sz w:val="20"/>
          <w:szCs w:val="20"/>
        </w:rPr>
        <w:t>ing</w:t>
      </w:r>
      <w:r w:rsidRPr="006A6C74">
        <w:rPr>
          <w:rFonts w:ascii="Arial" w:hAnsi="Arial" w:cs="Arial"/>
          <w:sz w:val="20"/>
          <w:szCs w:val="20"/>
        </w:rPr>
        <w:t xml:space="preserve"> when under the influence of alcohol) and a high risk of further offending.</w:t>
      </w:r>
    </w:p>
    <w:p w14:paraId="6DDC38D2" w14:textId="77777777" w:rsidR="005E65D3" w:rsidRPr="006A6C74" w:rsidRDefault="005E65D3" w:rsidP="00BB1DA3">
      <w:pPr>
        <w:spacing w:after="0"/>
        <w:rPr>
          <w:rFonts w:ascii="Arial" w:hAnsi="Arial" w:cs="Arial"/>
          <w:sz w:val="20"/>
          <w:szCs w:val="20"/>
        </w:rPr>
      </w:pPr>
    </w:p>
    <w:p w14:paraId="3CE1C253" w14:textId="77777777" w:rsidR="00D61E47" w:rsidRPr="005B3DA4" w:rsidRDefault="00D61E47" w:rsidP="00BB1DA3">
      <w:pPr>
        <w:spacing w:after="0"/>
        <w:rPr>
          <w:rFonts w:ascii="Arial" w:hAnsi="Arial" w:cs="Arial"/>
          <w:b/>
          <w:bCs/>
          <w:sz w:val="20"/>
          <w:szCs w:val="20"/>
        </w:rPr>
      </w:pPr>
      <w:r w:rsidRPr="005B3DA4">
        <w:rPr>
          <w:rFonts w:ascii="Arial" w:hAnsi="Arial" w:cs="Arial"/>
          <w:b/>
          <w:bCs/>
          <w:sz w:val="20"/>
          <w:szCs w:val="20"/>
        </w:rPr>
        <w:t>Sentence Plan:</w:t>
      </w:r>
    </w:p>
    <w:p w14:paraId="347CCEFE" w14:textId="0796AAB9" w:rsidR="005E65D3" w:rsidRPr="006A6C74" w:rsidRDefault="00D61E47" w:rsidP="00BB1DA3">
      <w:pPr>
        <w:spacing w:after="0"/>
        <w:rPr>
          <w:rFonts w:ascii="Arial" w:hAnsi="Arial" w:cs="Arial"/>
          <w:sz w:val="20"/>
          <w:szCs w:val="20"/>
        </w:rPr>
      </w:pPr>
      <w:r>
        <w:rPr>
          <w:rFonts w:ascii="Arial" w:hAnsi="Arial" w:cs="Arial"/>
          <w:sz w:val="20"/>
          <w:szCs w:val="20"/>
        </w:rPr>
        <w:t>H</w:t>
      </w:r>
      <w:r w:rsidR="005E65D3" w:rsidRPr="006A6C74">
        <w:rPr>
          <w:rFonts w:ascii="Arial" w:hAnsi="Arial" w:cs="Arial"/>
          <w:sz w:val="20"/>
          <w:szCs w:val="20"/>
        </w:rPr>
        <w:t>ighlights needs as: Accommodation, FBD, ETE, alcohol use, poor thinking skills, lifestyle and associates, family and significant others.</w:t>
      </w:r>
    </w:p>
    <w:p w14:paraId="331DC61C" w14:textId="77777777" w:rsidR="005E65D3" w:rsidRPr="006A6C74" w:rsidRDefault="005E65D3" w:rsidP="00BB1DA3">
      <w:pPr>
        <w:spacing w:after="0"/>
        <w:rPr>
          <w:rFonts w:ascii="Arial" w:hAnsi="Arial" w:cs="Arial"/>
          <w:sz w:val="20"/>
          <w:szCs w:val="20"/>
        </w:rPr>
      </w:pPr>
    </w:p>
    <w:p w14:paraId="4F98B463" w14:textId="718FF797" w:rsidR="005E65D3" w:rsidRPr="006A6C74" w:rsidRDefault="005E65D3" w:rsidP="00BB1DA3">
      <w:pPr>
        <w:spacing w:after="0"/>
        <w:rPr>
          <w:rFonts w:ascii="Arial" w:hAnsi="Arial" w:cs="Arial"/>
          <w:sz w:val="20"/>
          <w:szCs w:val="20"/>
        </w:rPr>
      </w:pPr>
      <w:r w:rsidRPr="006A6C74">
        <w:rPr>
          <w:rFonts w:ascii="Arial" w:hAnsi="Arial" w:cs="Arial"/>
          <w:sz w:val="20"/>
          <w:szCs w:val="20"/>
        </w:rPr>
        <w:t xml:space="preserve">Alan has significant issues in relation to his associates, with who he drinks regularly and finds it difficult to break away from, especially as he does not get on particularly well with due to his offending. He has said that at his age he does not want to continue with his cycle of offending and would like to break away from his current lifestyle and re-establish links with his family. He is not looking forward to the programme as has never been good in classroom situations and feels that this maybe a step too far and feels he will breach his sentence as he has done before. </w:t>
      </w:r>
      <w:r w:rsidR="00976226">
        <w:rPr>
          <w:rFonts w:ascii="Arial" w:hAnsi="Arial" w:cs="Arial"/>
          <w:sz w:val="20"/>
          <w:szCs w:val="20"/>
        </w:rPr>
        <w:t xml:space="preserve">  </w:t>
      </w:r>
      <w:r w:rsidR="00805427">
        <w:rPr>
          <w:rFonts w:ascii="Arial" w:hAnsi="Arial" w:cs="Arial"/>
          <w:sz w:val="20"/>
          <w:szCs w:val="20"/>
        </w:rPr>
        <w:t xml:space="preserve">The sentence </w:t>
      </w:r>
      <w:r w:rsidRPr="006A6C74">
        <w:rPr>
          <w:rFonts w:ascii="Arial" w:hAnsi="Arial" w:cs="Arial"/>
          <w:sz w:val="20"/>
          <w:szCs w:val="20"/>
        </w:rPr>
        <w:t>plan indicates that he is not ready to start the programme yet and he has said that he would like to have some support prior to it starting.</w:t>
      </w:r>
    </w:p>
    <w:p w14:paraId="304D1EE5" w14:textId="77777777" w:rsidR="005E65D3" w:rsidRPr="006A6C74" w:rsidRDefault="005E65D3" w:rsidP="00BB1DA3">
      <w:pPr>
        <w:spacing w:after="0"/>
        <w:rPr>
          <w:rFonts w:ascii="Arial" w:hAnsi="Arial" w:cs="Arial"/>
          <w:sz w:val="20"/>
          <w:szCs w:val="20"/>
        </w:rPr>
      </w:pPr>
    </w:p>
    <w:p w14:paraId="19A7045F" w14:textId="7D0E0873" w:rsidR="005E65D3" w:rsidRPr="006A6C74" w:rsidRDefault="005E65D3" w:rsidP="00BB1DA3">
      <w:pPr>
        <w:spacing w:after="0"/>
        <w:rPr>
          <w:rFonts w:ascii="Arial" w:hAnsi="Arial" w:cs="Arial"/>
          <w:sz w:val="20"/>
          <w:szCs w:val="20"/>
        </w:rPr>
      </w:pPr>
      <w:r w:rsidRPr="006A6C74">
        <w:rPr>
          <w:rFonts w:ascii="Arial" w:hAnsi="Arial" w:cs="Arial"/>
          <w:sz w:val="20"/>
          <w:szCs w:val="20"/>
        </w:rPr>
        <w:t xml:space="preserve">He meets the criteria for ESF - </w:t>
      </w:r>
      <w:r w:rsidR="00361782">
        <w:rPr>
          <w:rFonts w:ascii="Arial" w:hAnsi="Arial" w:cs="Arial"/>
          <w:sz w:val="20"/>
          <w:szCs w:val="20"/>
        </w:rPr>
        <w:t>r</w:t>
      </w:r>
      <w:r w:rsidRPr="006A6C74">
        <w:rPr>
          <w:rFonts w:ascii="Arial" w:hAnsi="Arial" w:cs="Arial"/>
          <w:sz w:val="20"/>
          <w:szCs w:val="20"/>
        </w:rPr>
        <w:t xml:space="preserve">eferral made to CFO3 to build relationship with Alan, build his self-esteem, help him understand the benefits of attending the programme and what to expect and help </w:t>
      </w:r>
      <w:r w:rsidRPr="006A6C74">
        <w:rPr>
          <w:rFonts w:ascii="Arial" w:hAnsi="Arial" w:cs="Arial"/>
          <w:sz w:val="20"/>
          <w:szCs w:val="20"/>
        </w:rPr>
        <w:lastRenderedPageBreak/>
        <w:t>re-integration with his family. He currently feels isolated as he does into want to return to his friends and CFO will enable him to participate in pro-social activities. ETE pathway.</w:t>
      </w:r>
    </w:p>
    <w:p w14:paraId="171A91D2" w14:textId="345F4B2E" w:rsidR="005E65D3" w:rsidRDefault="005E65D3" w:rsidP="00BB1DA3">
      <w:pPr>
        <w:spacing w:after="0"/>
        <w:rPr>
          <w:rFonts w:ascii="Arial" w:hAnsi="Arial" w:cs="Arial"/>
          <w:sz w:val="20"/>
          <w:szCs w:val="20"/>
        </w:rPr>
      </w:pPr>
    </w:p>
    <w:p w14:paraId="58284543" w14:textId="1D703EA2" w:rsidR="00367992" w:rsidRPr="000F203A" w:rsidRDefault="00367992" w:rsidP="00BB1DA3">
      <w:pPr>
        <w:spacing w:after="0"/>
        <w:rPr>
          <w:rFonts w:ascii="Arial" w:hAnsi="Arial" w:cs="Arial"/>
          <w:b/>
          <w:bCs/>
          <w:sz w:val="20"/>
          <w:szCs w:val="20"/>
        </w:rPr>
      </w:pPr>
      <w:r w:rsidRPr="000F203A">
        <w:rPr>
          <w:rFonts w:ascii="Arial" w:hAnsi="Arial" w:cs="Arial"/>
          <w:b/>
          <w:bCs/>
          <w:sz w:val="20"/>
          <w:szCs w:val="20"/>
        </w:rPr>
        <w:t>The programmes</w:t>
      </w:r>
      <w:r w:rsidR="000F203A" w:rsidRPr="000F203A">
        <w:rPr>
          <w:rFonts w:ascii="Arial" w:hAnsi="Arial" w:cs="Arial"/>
          <w:b/>
          <w:bCs/>
          <w:sz w:val="20"/>
          <w:szCs w:val="20"/>
        </w:rPr>
        <w:t>:</w:t>
      </w:r>
    </w:p>
    <w:tbl>
      <w:tblPr>
        <w:tblStyle w:val="TableGrid"/>
        <w:tblW w:w="0" w:type="auto"/>
        <w:tblLook w:val="04A0" w:firstRow="1" w:lastRow="0" w:firstColumn="1" w:lastColumn="0" w:noHBand="0" w:noVBand="1"/>
      </w:tblPr>
      <w:tblGrid>
        <w:gridCol w:w="1413"/>
        <w:gridCol w:w="3260"/>
        <w:gridCol w:w="4343"/>
      </w:tblGrid>
      <w:tr w:rsidR="001F1DAF" w14:paraId="62E79F8D" w14:textId="77777777" w:rsidTr="00F502E6">
        <w:tc>
          <w:tcPr>
            <w:tcW w:w="1413" w:type="dxa"/>
          </w:tcPr>
          <w:p w14:paraId="3BB33994" w14:textId="1714AAE6" w:rsidR="001F1DAF" w:rsidRPr="006C13CE" w:rsidRDefault="001F1DAF" w:rsidP="00BB1DA3">
            <w:pPr>
              <w:rPr>
                <w:rFonts w:ascii="Arial" w:hAnsi="Arial" w:cs="Arial"/>
                <w:b/>
                <w:bCs/>
                <w:color w:val="7030A0"/>
                <w:sz w:val="20"/>
                <w:szCs w:val="20"/>
              </w:rPr>
            </w:pPr>
          </w:p>
        </w:tc>
        <w:tc>
          <w:tcPr>
            <w:tcW w:w="3260" w:type="dxa"/>
          </w:tcPr>
          <w:p w14:paraId="3DB04D86" w14:textId="0B01223D" w:rsidR="001F1DAF" w:rsidRPr="006C13CE" w:rsidRDefault="00F502E6" w:rsidP="00BB1DA3">
            <w:pPr>
              <w:rPr>
                <w:rFonts w:ascii="Arial" w:hAnsi="Arial" w:cs="Arial"/>
                <w:b/>
                <w:bCs/>
                <w:sz w:val="20"/>
                <w:szCs w:val="20"/>
              </w:rPr>
            </w:pPr>
            <w:r>
              <w:rPr>
                <w:rFonts w:ascii="Arial" w:hAnsi="Arial" w:cs="Arial"/>
                <w:b/>
                <w:bCs/>
                <w:color w:val="7030A0"/>
                <w:sz w:val="20"/>
                <w:szCs w:val="20"/>
              </w:rPr>
              <w:t>CRS</w:t>
            </w:r>
          </w:p>
        </w:tc>
        <w:tc>
          <w:tcPr>
            <w:tcW w:w="4343" w:type="dxa"/>
          </w:tcPr>
          <w:p w14:paraId="2F9ADB9B" w14:textId="16074FC5" w:rsidR="001F1DAF" w:rsidRPr="006C13CE" w:rsidRDefault="001F1DAF" w:rsidP="00BB1DA3">
            <w:pPr>
              <w:rPr>
                <w:rFonts w:ascii="Arial" w:hAnsi="Arial" w:cs="Arial"/>
                <w:b/>
                <w:bCs/>
                <w:sz w:val="20"/>
                <w:szCs w:val="20"/>
              </w:rPr>
            </w:pPr>
            <w:r w:rsidRPr="006C13CE">
              <w:rPr>
                <w:rFonts w:ascii="Arial" w:hAnsi="Arial" w:cs="Arial"/>
                <w:b/>
                <w:bCs/>
                <w:color w:val="7030A0"/>
                <w:sz w:val="20"/>
                <w:szCs w:val="20"/>
              </w:rPr>
              <w:t>CFO3</w:t>
            </w:r>
          </w:p>
        </w:tc>
      </w:tr>
      <w:tr w:rsidR="001F1DAF" w14:paraId="5E2C11AF" w14:textId="77777777" w:rsidTr="00F502E6">
        <w:tc>
          <w:tcPr>
            <w:tcW w:w="1413" w:type="dxa"/>
          </w:tcPr>
          <w:p w14:paraId="48542B25" w14:textId="03EA8961" w:rsidR="001F1DAF" w:rsidRPr="006A6C74" w:rsidRDefault="001F1DAF" w:rsidP="006C13CE">
            <w:pPr>
              <w:rPr>
                <w:rFonts w:ascii="Arial" w:hAnsi="Arial" w:cs="Arial"/>
                <w:b/>
                <w:sz w:val="20"/>
                <w:szCs w:val="20"/>
              </w:rPr>
            </w:pPr>
            <w:r>
              <w:rPr>
                <w:rFonts w:ascii="Arial" w:hAnsi="Arial" w:cs="Arial"/>
                <w:b/>
                <w:sz w:val="20"/>
                <w:szCs w:val="20"/>
              </w:rPr>
              <w:t>Provision</w:t>
            </w:r>
          </w:p>
        </w:tc>
        <w:tc>
          <w:tcPr>
            <w:tcW w:w="3260" w:type="dxa"/>
          </w:tcPr>
          <w:p w14:paraId="44F960F5" w14:textId="762D70FA" w:rsidR="001F1DAF" w:rsidRPr="00023CA0" w:rsidRDefault="001F1DAF" w:rsidP="00023CA0">
            <w:pPr>
              <w:pStyle w:val="ListParagraph"/>
              <w:numPr>
                <w:ilvl w:val="0"/>
                <w:numId w:val="4"/>
              </w:numPr>
              <w:rPr>
                <w:rFonts w:ascii="Arial" w:hAnsi="Arial" w:cs="Arial"/>
                <w:bCs/>
                <w:sz w:val="20"/>
                <w:szCs w:val="20"/>
              </w:rPr>
            </w:pPr>
            <w:r w:rsidRPr="00023CA0">
              <w:rPr>
                <w:rFonts w:ascii="Arial" w:hAnsi="Arial" w:cs="Arial"/>
                <w:bCs/>
                <w:sz w:val="20"/>
                <w:szCs w:val="20"/>
              </w:rPr>
              <w:t>Accommodation</w:t>
            </w:r>
            <w:r w:rsidRPr="00023CA0">
              <w:rPr>
                <w:rFonts w:ascii="Arial" w:hAnsi="Arial" w:cs="Arial"/>
                <w:bCs/>
                <w:sz w:val="20"/>
                <w:szCs w:val="20"/>
              </w:rPr>
              <w:t>:</w:t>
            </w:r>
            <w:r w:rsidRPr="00023CA0">
              <w:rPr>
                <w:rFonts w:ascii="Arial" w:hAnsi="Arial" w:cs="Arial"/>
                <w:bCs/>
                <w:sz w:val="20"/>
                <w:szCs w:val="20"/>
              </w:rPr>
              <w:t xml:space="preserve"> 8 RAR days</w:t>
            </w:r>
          </w:p>
          <w:p w14:paraId="2E0963A8" w14:textId="78655206" w:rsidR="001F1DAF" w:rsidRPr="00023CA0" w:rsidRDefault="001F1DAF" w:rsidP="00023CA0">
            <w:pPr>
              <w:pStyle w:val="ListParagraph"/>
              <w:numPr>
                <w:ilvl w:val="0"/>
                <w:numId w:val="4"/>
              </w:numPr>
              <w:rPr>
                <w:rFonts w:ascii="Arial" w:hAnsi="Arial" w:cs="Arial"/>
                <w:bCs/>
                <w:sz w:val="20"/>
                <w:szCs w:val="20"/>
              </w:rPr>
            </w:pPr>
            <w:r w:rsidRPr="00023CA0">
              <w:rPr>
                <w:rFonts w:ascii="Arial" w:hAnsi="Arial" w:cs="Arial"/>
                <w:bCs/>
                <w:sz w:val="20"/>
                <w:szCs w:val="20"/>
              </w:rPr>
              <w:t>FBD</w:t>
            </w:r>
            <w:r w:rsidRPr="00023CA0">
              <w:rPr>
                <w:rFonts w:ascii="Arial" w:hAnsi="Arial" w:cs="Arial"/>
                <w:bCs/>
                <w:sz w:val="20"/>
                <w:szCs w:val="20"/>
              </w:rPr>
              <w:t>:</w:t>
            </w:r>
            <w:r w:rsidRPr="00023CA0">
              <w:rPr>
                <w:rFonts w:ascii="Arial" w:hAnsi="Arial" w:cs="Arial"/>
                <w:bCs/>
                <w:sz w:val="20"/>
                <w:szCs w:val="20"/>
              </w:rPr>
              <w:t xml:space="preserve"> 4 RAR days</w:t>
            </w:r>
          </w:p>
          <w:p w14:paraId="6AE0C0AF" w14:textId="62089E8C" w:rsidR="001F1DAF" w:rsidRPr="00023CA0" w:rsidRDefault="001F1DAF" w:rsidP="00023CA0">
            <w:pPr>
              <w:pStyle w:val="ListParagraph"/>
              <w:numPr>
                <w:ilvl w:val="0"/>
                <w:numId w:val="4"/>
              </w:numPr>
              <w:rPr>
                <w:rFonts w:ascii="Arial" w:hAnsi="Arial" w:cs="Arial"/>
                <w:sz w:val="20"/>
                <w:szCs w:val="20"/>
              </w:rPr>
            </w:pPr>
            <w:r w:rsidRPr="00023CA0">
              <w:rPr>
                <w:rFonts w:ascii="Arial" w:hAnsi="Arial" w:cs="Arial"/>
                <w:bCs/>
                <w:sz w:val="20"/>
                <w:szCs w:val="20"/>
              </w:rPr>
              <w:t>Alcohol</w:t>
            </w:r>
            <w:r w:rsidRPr="00023CA0">
              <w:rPr>
                <w:rFonts w:ascii="Arial" w:hAnsi="Arial" w:cs="Arial"/>
                <w:bCs/>
                <w:sz w:val="20"/>
                <w:szCs w:val="20"/>
              </w:rPr>
              <w:t>:</w:t>
            </w:r>
            <w:r w:rsidRPr="00023CA0">
              <w:rPr>
                <w:rFonts w:ascii="Arial" w:hAnsi="Arial" w:cs="Arial"/>
                <w:sz w:val="20"/>
                <w:szCs w:val="20"/>
              </w:rPr>
              <w:t xml:space="preserve"> 8 RAR days</w:t>
            </w:r>
          </w:p>
        </w:tc>
        <w:tc>
          <w:tcPr>
            <w:tcW w:w="4343" w:type="dxa"/>
          </w:tcPr>
          <w:p w14:paraId="4F0B7E0D" w14:textId="77777777" w:rsidR="001F1DAF" w:rsidRPr="008B6795" w:rsidRDefault="001F1DAF" w:rsidP="008B6795">
            <w:pPr>
              <w:pStyle w:val="ListParagraph"/>
              <w:numPr>
                <w:ilvl w:val="0"/>
                <w:numId w:val="1"/>
              </w:numPr>
              <w:rPr>
                <w:rFonts w:ascii="Arial" w:hAnsi="Arial" w:cs="Arial"/>
                <w:sz w:val="20"/>
                <w:szCs w:val="20"/>
              </w:rPr>
            </w:pPr>
            <w:r w:rsidRPr="008B6795">
              <w:rPr>
                <w:rFonts w:ascii="Arial" w:hAnsi="Arial" w:cs="Arial"/>
                <w:sz w:val="20"/>
                <w:szCs w:val="20"/>
              </w:rPr>
              <w:t>Build Self Esteem</w:t>
            </w:r>
          </w:p>
          <w:p w14:paraId="06EF90C4" w14:textId="77777777" w:rsidR="001F1DAF" w:rsidRPr="008B6795" w:rsidRDefault="001F1DAF" w:rsidP="008B6795">
            <w:pPr>
              <w:pStyle w:val="ListParagraph"/>
              <w:numPr>
                <w:ilvl w:val="0"/>
                <w:numId w:val="1"/>
              </w:numPr>
              <w:rPr>
                <w:rFonts w:ascii="Arial" w:hAnsi="Arial" w:cs="Arial"/>
                <w:sz w:val="20"/>
                <w:szCs w:val="20"/>
              </w:rPr>
            </w:pPr>
            <w:r w:rsidRPr="008B6795">
              <w:rPr>
                <w:rFonts w:ascii="Arial" w:hAnsi="Arial" w:cs="Arial"/>
                <w:sz w:val="20"/>
                <w:szCs w:val="20"/>
              </w:rPr>
              <w:t>Community Integration</w:t>
            </w:r>
          </w:p>
          <w:p w14:paraId="2F917317" w14:textId="77777777" w:rsidR="001F1DAF" w:rsidRPr="008B6795" w:rsidRDefault="001F1DAF" w:rsidP="008B6795">
            <w:pPr>
              <w:pStyle w:val="ListParagraph"/>
              <w:numPr>
                <w:ilvl w:val="0"/>
                <w:numId w:val="1"/>
              </w:numPr>
              <w:rPr>
                <w:rFonts w:ascii="Arial" w:hAnsi="Arial" w:cs="Arial"/>
                <w:sz w:val="20"/>
                <w:szCs w:val="20"/>
              </w:rPr>
            </w:pPr>
            <w:r w:rsidRPr="008B6795">
              <w:rPr>
                <w:rFonts w:ascii="Arial" w:hAnsi="Arial" w:cs="Arial"/>
                <w:sz w:val="20"/>
                <w:szCs w:val="20"/>
              </w:rPr>
              <w:t>Support family links</w:t>
            </w:r>
          </w:p>
          <w:p w14:paraId="79F9028F" w14:textId="77777777" w:rsidR="001F1DAF" w:rsidRPr="008B6795" w:rsidRDefault="001F1DAF" w:rsidP="008B6795">
            <w:pPr>
              <w:pStyle w:val="ListParagraph"/>
              <w:numPr>
                <w:ilvl w:val="0"/>
                <w:numId w:val="1"/>
              </w:numPr>
              <w:rPr>
                <w:rFonts w:ascii="Arial" w:hAnsi="Arial" w:cs="Arial"/>
                <w:sz w:val="20"/>
                <w:szCs w:val="20"/>
              </w:rPr>
            </w:pPr>
            <w:r w:rsidRPr="008B6795">
              <w:rPr>
                <w:rFonts w:ascii="Arial" w:hAnsi="Arial" w:cs="Arial"/>
                <w:sz w:val="20"/>
                <w:szCs w:val="20"/>
              </w:rPr>
              <w:t>Build confidence for PDP intervention</w:t>
            </w:r>
          </w:p>
          <w:p w14:paraId="60E4138B" w14:textId="77777777" w:rsidR="001F1DAF" w:rsidRPr="008B6795" w:rsidRDefault="001F1DAF" w:rsidP="008B6795">
            <w:pPr>
              <w:pStyle w:val="ListParagraph"/>
              <w:numPr>
                <w:ilvl w:val="0"/>
                <w:numId w:val="1"/>
              </w:numPr>
              <w:rPr>
                <w:rFonts w:ascii="Arial" w:hAnsi="Arial" w:cs="Arial"/>
                <w:sz w:val="20"/>
                <w:szCs w:val="20"/>
              </w:rPr>
            </w:pPr>
            <w:r w:rsidRPr="008B6795">
              <w:rPr>
                <w:rFonts w:ascii="Arial" w:hAnsi="Arial" w:cs="Arial"/>
                <w:sz w:val="20"/>
                <w:szCs w:val="20"/>
              </w:rPr>
              <w:t>ETE support</w:t>
            </w:r>
          </w:p>
          <w:p w14:paraId="4B4CD8F5" w14:textId="77777777" w:rsidR="001F1DAF" w:rsidRDefault="001F1DAF" w:rsidP="00BB1DA3">
            <w:pPr>
              <w:rPr>
                <w:rFonts w:ascii="Arial" w:hAnsi="Arial" w:cs="Arial"/>
                <w:sz w:val="20"/>
                <w:szCs w:val="20"/>
              </w:rPr>
            </w:pPr>
          </w:p>
        </w:tc>
      </w:tr>
      <w:tr w:rsidR="001F1DAF" w14:paraId="7B5DC6B3" w14:textId="77777777" w:rsidTr="00F502E6">
        <w:tc>
          <w:tcPr>
            <w:tcW w:w="1413" w:type="dxa"/>
          </w:tcPr>
          <w:p w14:paraId="6FA27A4B" w14:textId="6B099162" w:rsidR="001F1DAF" w:rsidRPr="006A6C74" w:rsidRDefault="001F1DAF" w:rsidP="000F203A">
            <w:pPr>
              <w:rPr>
                <w:rFonts w:ascii="Arial" w:hAnsi="Arial" w:cs="Arial"/>
                <w:b/>
                <w:sz w:val="20"/>
                <w:szCs w:val="20"/>
              </w:rPr>
            </w:pPr>
            <w:r>
              <w:rPr>
                <w:rFonts w:ascii="Arial" w:hAnsi="Arial" w:cs="Arial"/>
                <w:b/>
                <w:sz w:val="20"/>
                <w:szCs w:val="20"/>
              </w:rPr>
              <w:t>Reason</w:t>
            </w:r>
          </w:p>
        </w:tc>
        <w:tc>
          <w:tcPr>
            <w:tcW w:w="3260" w:type="dxa"/>
          </w:tcPr>
          <w:p w14:paraId="36F906ED" w14:textId="770D9D49" w:rsidR="001F1DAF" w:rsidRPr="006A6C74" w:rsidRDefault="008B6795" w:rsidP="000F203A">
            <w:pPr>
              <w:rPr>
                <w:rFonts w:ascii="Arial" w:hAnsi="Arial" w:cs="Arial"/>
                <w:sz w:val="20"/>
                <w:szCs w:val="20"/>
              </w:rPr>
            </w:pPr>
            <w:r>
              <w:rPr>
                <w:rFonts w:ascii="Arial" w:hAnsi="Arial" w:cs="Arial"/>
                <w:sz w:val="20"/>
                <w:szCs w:val="20"/>
              </w:rPr>
              <w:t>G</w:t>
            </w:r>
            <w:r w:rsidR="001F1DAF" w:rsidRPr="006A6C74">
              <w:rPr>
                <w:rFonts w:ascii="Arial" w:hAnsi="Arial" w:cs="Arial"/>
                <w:sz w:val="20"/>
                <w:szCs w:val="20"/>
              </w:rPr>
              <w:t>iven his offending history, triggers to his offending behaviour and previous poor compliance the Responsible Officer wants these aspects of Alan’s Order to be enforceable to aid compliance and to enable them to manage the risk should it escalate.</w:t>
            </w:r>
          </w:p>
          <w:p w14:paraId="0341ED5E" w14:textId="651A9B0B" w:rsidR="001F1DAF" w:rsidRDefault="001F1DAF" w:rsidP="00BB1DA3">
            <w:pPr>
              <w:rPr>
                <w:rFonts w:ascii="Arial" w:hAnsi="Arial" w:cs="Arial"/>
                <w:sz w:val="20"/>
                <w:szCs w:val="20"/>
              </w:rPr>
            </w:pPr>
          </w:p>
        </w:tc>
        <w:tc>
          <w:tcPr>
            <w:tcW w:w="4343" w:type="dxa"/>
          </w:tcPr>
          <w:p w14:paraId="358FB52C" w14:textId="77777777" w:rsidR="008B6795" w:rsidRDefault="008B6795" w:rsidP="008B6795">
            <w:pPr>
              <w:rPr>
                <w:rFonts w:ascii="Arial" w:hAnsi="Arial" w:cs="Arial"/>
                <w:sz w:val="20"/>
                <w:szCs w:val="20"/>
              </w:rPr>
            </w:pPr>
            <w:r w:rsidRPr="006A6C74">
              <w:rPr>
                <w:rFonts w:ascii="Arial" w:hAnsi="Arial" w:cs="Arial"/>
                <w:sz w:val="20"/>
                <w:szCs w:val="20"/>
              </w:rPr>
              <w:t>Alan has stated that he is unsure that he will be able to manage attendance on the Programme as he lacks confidence, referral to CFO3 will build his confidence to give the best chance of him completing the programme and also address other areas where he is keen to engage and steer him away from offending.  Once Alan progresses sufficiently and becomes job-ready, he can be supported into employment at the appropriate stage, via any required training.  This will be done in conjunction with the OM.</w:t>
            </w:r>
          </w:p>
          <w:p w14:paraId="133BE21A" w14:textId="77777777" w:rsidR="001F1DAF" w:rsidRDefault="001F1DAF" w:rsidP="00BB1DA3">
            <w:pPr>
              <w:rPr>
                <w:rFonts w:ascii="Arial" w:hAnsi="Arial" w:cs="Arial"/>
                <w:sz w:val="20"/>
                <w:szCs w:val="20"/>
              </w:rPr>
            </w:pPr>
          </w:p>
        </w:tc>
      </w:tr>
    </w:tbl>
    <w:p w14:paraId="0BAC99B8" w14:textId="5B1E23D4" w:rsidR="00367992" w:rsidRDefault="00367992" w:rsidP="00BB1DA3">
      <w:pPr>
        <w:spacing w:after="0"/>
        <w:rPr>
          <w:rFonts w:ascii="Arial" w:hAnsi="Arial" w:cs="Arial"/>
          <w:sz w:val="20"/>
          <w:szCs w:val="20"/>
        </w:rPr>
      </w:pPr>
    </w:p>
    <w:p w14:paraId="2FEE3D9A" w14:textId="6002DF95" w:rsidR="00367992" w:rsidRPr="006A6C74" w:rsidRDefault="00367992" w:rsidP="00BB1DA3">
      <w:pPr>
        <w:spacing w:after="0"/>
        <w:rPr>
          <w:rFonts w:ascii="Arial" w:hAnsi="Arial" w:cs="Arial"/>
          <w:sz w:val="20"/>
          <w:szCs w:val="20"/>
        </w:rPr>
      </w:pPr>
    </w:p>
    <w:p w14:paraId="541BD34E" w14:textId="4793B166" w:rsidR="005E65D3" w:rsidRDefault="005E65D3" w:rsidP="005E65D3">
      <w:pPr>
        <w:rPr>
          <w:rFonts w:ascii="Arial" w:hAnsi="Arial" w:cs="Arial"/>
          <w:sz w:val="20"/>
          <w:szCs w:val="20"/>
        </w:rPr>
      </w:pPr>
    </w:p>
    <w:p w14:paraId="1BB43F05" w14:textId="23F8554A" w:rsidR="005E65D3" w:rsidRPr="004B1669" w:rsidRDefault="004B523A" w:rsidP="004B523A">
      <w:pPr>
        <w:pStyle w:val="ListParagraph"/>
        <w:numPr>
          <w:ilvl w:val="0"/>
          <w:numId w:val="2"/>
        </w:numPr>
        <w:rPr>
          <w:rFonts w:ascii="Arial" w:hAnsi="Arial" w:cs="Arial"/>
          <w:b/>
          <w:bCs/>
          <w:sz w:val="20"/>
          <w:szCs w:val="20"/>
        </w:rPr>
      </w:pPr>
      <w:r w:rsidRPr="004B1669">
        <w:rPr>
          <w:rFonts w:ascii="Arial" w:hAnsi="Arial" w:cs="Arial"/>
          <w:b/>
          <w:bCs/>
          <w:sz w:val="20"/>
          <w:szCs w:val="20"/>
        </w:rPr>
        <w:t>Brian</w:t>
      </w:r>
    </w:p>
    <w:p w14:paraId="5B0D6A5E" w14:textId="08ECB0D5" w:rsidR="004B1669" w:rsidRDefault="00DA4018" w:rsidP="000E7FA1">
      <w:pPr>
        <w:spacing w:after="120"/>
        <w:rPr>
          <w:rFonts w:ascii="Arial" w:hAnsi="Arial" w:cs="Arial"/>
          <w:sz w:val="20"/>
          <w:szCs w:val="20"/>
        </w:rPr>
      </w:pPr>
      <w:r w:rsidRPr="001A13BB">
        <w:rPr>
          <w:b/>
          <w:bCs/>
          <w:noProof/>
        </w:rPr>
        <mc:AlternateContent>
          <mc:Choice Requires="wps">
            <w:drawing>
              <wp:anchor distT="0" distB="0" distL="114300" distR="114300" simplePos="0" relativeHeight="251661312" behindDoc="0" locked="0" layoutInCell="1" allowOverlap="1" wp14:anchorId="7124CEC3" wp14:editId="6CD09F9C">
                <wp:simplePos x="0" y="0"/>
                <wp:positionH relativeFrom="margin">
                  <wp:posOffset>942975</wp:posOffset>
                </wp:positionH>
                <wp:positionV relativeFrom="paragraph">
                  <wp:posOffset>22543</wp:posOffset>
                </wp:positionV>
                <wp:extent cx="5138420" cy="1566545"/>
                <wp:effectExtent l="400050" t="19050" r="43180" b="109855"/>
                <wp:wrapNone/>
                <wp:docPr id="4" name="Speech Bubble: Oval 4"/>
                <wp:cNvGraphicFramePr/>
                <a:graphic xmlns:a="http://schemas.openxmlformats.org/drawingml/2006/main">
                  <a:graphicData uri="http://schemas.microsoft.com/office/word/2010/wordprocessingShape">
                    <wps:wsp>
                      <wps:cNvSpPr/>
                      <wps:spPr>
                        <a:xfrm>
                          <a:off x="0" y="0"/>
                          <a:ext cx="5138420" cy="1566545"/>
                        </a:xfrm>
                        <a:prstGeom prst="wedgeEllipseCallout">
                          <a:avLst>
                            <a:gd name="adj1" fmla="val -56809"/>
                            <a:gd name="adj2" fmla="val 554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B3F1D" w14:textId="4C6029A5" w:rsidR="004B1669" w:rsidRDefault="004B1669" w:rsidP="004B1669">
                            <w:pPr>
                              <w:spacing w:after="0"/>
                              <w:rPr>
                                <w:rFonts w:ascii="Arial" w:hAnsi="Arial" w:cs="Arial"/>
                                <w:sz w:val="16"/>
                                <w:szCs w:val="16"/>
                              </w:rPr>
                            </w:pPr>
                            <w:r w:rsidRPr="00D542D2">
                              <w:rPr>
                                <w:rFonts w:ascii="Arial" w:hAnsi="Arial" w:cs="Arial"/>
                                <w:sz w:val="16"/>
                                <w:szCs w:val="16"/>
                              </w:rPr>
                              <w:t xml:space="preserve">Hi, </w:t>
                            </w:r>
                            <w:r>
                              <w:rPr>
                                <w:rFonts w:ascii="Arial" w:hAnsi="Arial" w:cs="Arial"/>
                                <w:sz w:val="16"/>
                                <w:szCs w:val="16"/>
                              </w:rPr>
                              <w:t>I’m Brian</w:t>
                            </w:r>
                            <w:r w:rsidR="00CD0368">
                              <w:rPr>
                                <w:rFonts w:ascii="Arial" w:hAnsi="Arial" w:cs="Arial"/>
                                <w:sz w:val="16"/>
                                <w:szCs w:val="16"/>
                              </w:rPr>
                              <w:t xml:space="preserve"> and I’m 22 years old.  I’m in a relationship, although not living with them and I’m unemployed.</w:t>
                            </w:r>
                          </w:p>
                          <w:p w14:paraId="202A8512" w14:textId="1A3FCD1F" w:rsidR="00CD0368" w:rsidRDefault="00CD0368" w:rsidP="004B1669">
                            <w:pPr>
                              <w:spacing w:after="0"/>
                              <w:rPr>
                                <w:rFonts w:ascii="Arial" w:hAnsi="Arial" w:cs="Arial"/>
                                <w:sz w:val="16"/>
                                <w:szCs w:val="16"/>
                              </w:rPr>
                            </w:pPr>
                          </w:p>
                          <w:p w14:paraId="1CACDFFA" w14:textId="25C1B037" w:rsidR="00CD0368" w:rsidRDefault="00CD0368" w:rsidP="004B1669">
                            <w:pPr>
                              <w:spacing w:after="0"/>
                              <w:rPr>
                                <w:rFonts w:ascii="Arial" w:hAnsi="Arial" w:cs="Arial"/>
                                <w:sz w:val="16"/>
                                <w:szCs w:val="16"/>
                              </w:rPr>
                            </w:pPr>
                            <w:r>
                              <w:rPr>
                                <w:rFonts w:ascii="Arial" w:hAnsi="Arial" w:cs="Arial"/>
                                <w:sz w:val="16"/>
                                <w:szCs w:val="16"/>
                              </w:rPr>
                              <w:t>I was sentenced</w:t>
                            </w:r>
                            <w:r w:rsidR="001C1B72">
                              <w:rPr>
                                <w:rFonts w:ascii="Arial" w:hAnsi="Arial" w:cs="Arial"/>
                                <w:sz w:val="16"/>
                                <w:szCs w:val="16"/>
                              </w:rPr>
                              <w:t xml:space="preserve"> to 18 months for my role in the supply of controlled drugs</w:t>
                            </w:r>
                            <w:r w:rsidR="00E1505D">
                              <w:rPr>
                                <w:rFonts w:ascii="Arial" w:hAnsi="Arial" w:cs="Arial"/>
                                <w:sz w:val="16"/>
                                <w:szCs w:val="16"/>
                              </w:rPr>
                              <w:t xml:space="preserve"> and am due to be released following a 14 day recall.</w:t>
                            </w:r>
                          </w:p>
                          <w:p w14:paraId="1291FD55" w14:textId="05B06712" w:rsidR="00E1505D" w:rsidRDefault="00E1505D" w:rsidP="004B1669">
                            <w:pPr>
                              <w:spacing w:after="0"/>
                              <w:rPr>
                                <w:rFonts w:ascii="Arial" w:hAnsi="Arial" w:cs="Arial"/>
                                <w:sz w:val="16"/>
                                <w:szCs w:val="16"/>
                              </w:rPr>
                            </w:pPr>
                          </w:p>
                          <w:p w14:paraId="5B6ED210" w14:textId="0BFDE197" w:rsidR="00E1505D" w:rsidRPr="00D542D2" w:rsidRDefault="00E1505D" w:rsidP="004B1669">
                            <w:pPr>
                              <w:spacing w:after="0"/>
                              <w:rPr>
                                <w:rFonts w:ascii="Arial" w:hAnsi="Arial" w:cs="Arial"/>
                                <w:sz w:val="16"/>
                                <w:szCs w:val="16"/>
                              </w:rPr>
                            </w:pPr>
                            <w:r>
                              <w:rPr>
                                <w:rFonts w:ascii="Arial" w:hAnsi="Arial" w:cs="Arial"/>
                                <w:sz w:val="16"/>
                                <w:szCs w:val="16"/>
                              </w:rPr>
                              <w:t>I’ve had previous convictions for a low level public order offence, theft and TADA.</w:t>
                            </w:r>
                          </w:p>
                          <w:p w14:paraId="455101D1" w14:textId="77777777" w:rsidR="004B1669" w:rsidRDefault="004B1669" w:rsidP="004B1669">
                            <w:pPr>
                              <w:spacing w:after="0"/>
                              <w:rPr>
                                <w:rFonts w:ascii="Arial" w:hAnsi="Arial" w:cs="Arial"/>
                                <w:b/>
                                <w:bCs/>
                                <w:sz w:val="20"/>
                                <w:szCs w:val="20"/>
                              </w:rPr>
                            </w:pPr>
                          </w:p>
                          <w:p w14:paraId="4FBF974D" w14:textId="77777777" w:rsidR="004B1669" w:rsidRDefault="004B1669" w:rsidP="004B1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CEC3" id="Speech Bubble: Oval 4" o:spid="_x0000_s1027" type="#_x0000_t63" style="position:absolute;margin-left:74.25pt;margin-top:1.8pt;width:404.6pt;height:1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" adj="-1471,22782" fillcolor="#4472c4 [3204]" strokecolor="#1f3763 [1604]" strokeweight="1pt">
                <v:textbox>
                  <w:txbxContent>
                    <w:p w14:paraId="191B3F1D" w14:textId="4C6029A5" w:rsidR="004B1669" w:rsidRDefault="004B1669" w:rsidP="004B1669">
                      <w:pPr>
                        <w:spacing w:after="0"/>
                        <w:rPr>
                          <w:rFonts w:ascii="Arial" w:hAnsi="Arial" w:cs="Arial"/>
                          <w:sz w:val="16"/>
                          <w:szCs w:val="16"/>
                        </w:rPr>
                      </w:pPr>
                      <w:r w:rsidRPr="00D542D2">
                        <w:rPr>
                          <w:rFonts w:ascii="Arial" w:hAnsi="Arial" w:cs="Arial"/>
                          <w:sz w:val="16"/>
                          <w:szCs w:val="16"/>
                        </w:rPr>
                        <w:t xml:space="preserve">Hi, </w:t>
                      </w:r>
                      <w:r>
                        <w:rPr>
                          <w:rFonts w:ascii="Arial" w:hAnsi="Arial" w:cs="Arial"/>
                          <w:sz w:val="16"/>
                          <w:szCs w:val="16"/>
                        </w:rPr>
                        <w:t>I’m Brian</w:t>
                      </w:r>
                      <w:r w:rsidR="00CD0368">
                        <w:rPr>
                          <w:rFonts w:ascii="Arial" w:hAnsi="Arial" w:cs="Arial"/>
                          <w:sz w:val="16"/>
                          <w:szCs w:val="16"/>
                        </w:rPr>
                        <w:t xml:space="preserve"> and I’m 22 years old.  I’m in a relationship, although not living with them and I’m unemployed.</w:t>
                      </w:r>
                    </w:p>
                    <w:p w14:paraId="202A8512" w14:textId="1A3FCD1F" w:rsidR="00CD0368" w:rsidRDefault="00CD0368" w:rsidP="004B1669">
                      <w:pPr>
                        <w:spacing w:after="0"/>
                        <w:rPr>
                          <w:rFonts w:ascii="Arial" w:hAnsi="Arial" w:cs="Arial"/>
                          <w:sz w:val="16"/>
                          <w:szCs w:val="16"/>
                        </w:rPr>
                      </w:pPr>
                    </w:p>
                    <w:p w14:paraId="1CACDFFA" w14:textId="25C1B037" w:rsidR="00CD0368" w:rsidRDefault="00CD0368" w:rsidP="004B1669">
                      <w:pPr>
                        <w:spacing w:after="0"/>
                        <w:rPr>
                          <w:rFonts w:ascii="Arial" w:hAnsi="Arial" w:cs="Arial"/>
                          <w:sz w:val="16"/>
                          <w:szCs w:val="16"/>
                        </w:rPr>
                      </w:pPr>
                      <w:r>
                        <w:rPr>
                          <w:rFonts w:ascii="Arial" w:hAnsi="Arial" w:cs="Arial"/>
                          <w:sz w:val="16"/>
                          <w:szCs w:val="16"/>
                        </w:rPr>
                        <w:t>I was sentenced</w:t>
                      </w:r>
                      <w:r w:rsidR="001C1B72">
                        <w:rPr>
                          <w:rFonts w:ascii="Arial" w:hAnsi="Arial" w:cs="Arial"/>
                          <w:sz w:val="16"/>
                          <w:szCs w:val="16"/>
                        </w:rPr>
                        <w:t xml:space="preserve"> to 18 months for my role in the supply of controlled drugs</w:t>
                      </w:r>
                      <w:r w:rsidR="00E1505D">
                        <w:rPr>
                          <w:rFonts w:ascii="Arial" w:hAnsi="Arial" w:cs="Arial"/>
                          <w:sz w:val="16"/>
                          <w:szCs w:val="16"/>
                        </w:rPr>
                        <w:t xml:space="preserve"> and am due to be released following a 14 day recall.</w:t>
                      </w:r>
                    </w:p>
                    <w:p w14:paraId="1291FD55" w14:textId="05B06712" w:rsidR="00E1505D" w:rsidRDefault="00E1505D" w:rsidP="004B1669">
                      <w:pPr>
                        <w:spacing w:after="0"/>
                        <w:rPr>
                          <w:rFonts w:ascii="Arial" w:hAnsi="Arial" w:cs="Arial"/>
                          <w:sz w:val="16"/>
                          <w:szCs w:val="16"/>
                        </w:rPr>
                      </w:pPr>
                    </w:p>
                    <w:p w14:paraId="5B6ED210" w14:textId="0BFDE197" w:rsidR="00E1505D" w:rsidRPr="00D542D2" w:rsidRDefault="00E1505D" w:rsidP="004B1669">
                      <w:pPr>
                        <w:spacing w:after="0"/>
                        <w:rPr>
                          <w:rFonts w:ascii="Arial" w:hAnsi="Arial" w:cs="Arial"/>
                          <w:sz w:val="16"/>
                          <w:szCs w:val="16"/>
                        </w:rPr>
                      </w:pPr>
                      <w:r>
                        <w:rPr>
                          <w:rFonts w:ascii="Arial" w:hAnsi="Arial" w:cs="Arial"/>
                          <w:sz w:val="16"/>
                          <w:szCs w:val="16"/>
                        </w:rPr>
                        <w:t>I’ve had previous convictions for a low level public order offence, theft and TADA.</w:t>
                      </w:r>
                    </w:p>
                    <w:p w14:paraId="455101D1" w14:textId="77777777" w:rsidR="004B1669" w:rsidRDefault="004B1669" w:rsidP="004B1669">
                      <w:pPr>
                        <w:spacing w:after="0"/>
                        <w:rPr>
                          <w:rFonts w:ascii="Arial" w:hAnsi="Arial" w:cs="Arial"/>
                          <w:b/>
                          <w:bCs/>
                          <w:sz w:val="20"/>
                          <w:szCs w:val="20"/>
                        </w:rPr>
                      </w:pPr>
                    </w:p>
                    <w:p w14:paraId="4FBF974D" w14:textId="77777777" w:rsidR="004B1669" w:rsidRDefault="004B1669" w:rsidP="004B1669">
                      <w:pPr>
                        <w:jc w:val="center"/>
                      </w:pPr>
                    </w:p>
                  </w:txbxContent>
                </v:textbox>
                <w10:wrap anchorx="margin"/>
              </v:shape>
            </w:pict>
          </mc:Fallback>
        </mc:AlternateContent>
      </w:r>
    </w:p>
    <w:p w14:paraId="4A77EBEE" w14:textId="77777777" w:rsidR="004B1669" w:rsidRDefault="004B1669" w:rsidP="000E7FA1">
      <w:pPr>
        <w:spacing w:after="120"/>
        <w:rPr>
          <w:rFonts w:ascii="Arial" w:hAnsi="Arial" w:cs="Arial"/>
          <w:noProof/>
          <w:sz w:val="20"/>
          <w:szCs w:val="20"/>
        </w:rPr>
      </w:pPr>
    </w:p>
    <w:p w14:paraId="037E4397" w14:textId="77777777" w:rsidR="004B1669" w:rsidRDefault="004B1669" w:rsidP="000E7FA1">
      <w:pPr>
        <w:spacing w:after="120"/>
        <w:rPr>
          <w:rFonts w:ascii="Arial" w:hAnsi="Arial" w:cs="Arial"/>
          <w:noProof/>
          <w:sz w:val="20"/>
          <w:szCs w:val="20"/>
        </w:rPr>
      </w:pPr>
    </w:p>
    <w:p w14:paraId="285CA96A" w14:textId="77777777" w:rsidR="004B1669" w:rsidRDefault="004B1669" w:rsidP="000E7FA1">
      <w:pPr>
        <w:spacing w:after="120"/>
        <w:rPr>
          <w:rFonts w:ascii="Arial" w:hAnsi="Arial" w:cs="Arial"/>
          <w:noProof/>
          <w:sz w:val="20"/>
          <w:szCs w:val="20"/>
        </w:rPr>
      </w:pPr>
    </w:p>
    <w:p w14:paraId="666302BF" w14:textId="77777777" w:rsidR="004B1669" w:rsidRDefault="004B1669" w:rsidP="000E7FA1">
      <w:pPr>
        <w:spacing w:after="120"/>
        <w:rPr>
          <w:rFonts w:ascii="Arial" w:hAnsi="Arial" w:cs="Arial"/>
          <w:noProof/>
          <w:sz w:val="20"/>
          <w:szCs w:val="20"/>
        </w:rPr>
      </w:pPr>
    </w:p>
    <w:p w14:paraId="1F525BB4" w14:textId="77777777" w:rsidR="004B1669" w:rsidRDefault="004B1669" w:rsidP="000E7FA1">
      <w:pPr>
        <w:spacing w:after="120"/>
        <w:rPr>
          <w:rFonts w:ascii="Arial" w:hAnsi="Arial" w:cs="Arial"/>
          <w:noProof/>
          <w:sz w:val="20"/>
          <w:szCs w:val="20"/>
        </w:rPr>
      </w:pPr>
    </w:p>
    <w:p w14:paraId="2A47D3A9" w14:textId="77777777" w:rsidR="004B1669" w:rsidRDefault="004B1669" w:rsidP="000E7FA1">
      <w:pPr>
        <w:spacing w:after="120"/>
        <w:rPr>
          <w:rFonts w:ascii="Arial" w:hAnsi="Arial" w:cs="Arial"/>
          <w:noProof/>
          <w:sz w:val="20"/>
          <w:szCs w:val="20"/>
        </w:rPr>
      </w:pPr>
    </w:p>
    <w:p w14:paraId="7305719E" w14:textId="625B0EA2" w:rsidR="004B1669" w:rsidRDefault="004B1669" w:rsidP="000E7FA1">
      <w:pPr>
        <w:spacing w:after="120"/>
        <w:rPr>
          <w:rFonts w:ascii="Arial" w:hAnsi="Arial" w:cs="Arial"/>
          <w:sz w:val="20"/>
          <w:szCs w:val="20"/>
        </w:rPr>
      </w:pPr>
      <w:r>
        <w:rPr>
          <w:rFonts w:ascii="Arial" w:hAnsi="Arial" w:cs="Arial"/>
          <w:noProof/>
          <w:sz w:val="20"/>
          <w:szCs w:val="20"/>
        </w:rPr>
        <w:drawing>
          <wp:inline distT="0" distB="0" distL="0" distR="0" wp14:anchorId="32D83C7B" wp14:editId="2C94F940">
            <wp:extent cx="914400" cy="914400"/>
            <wp:effectExtent l="0" t="0" r="0" b="0"/>
            <wp:docPr id="3" name="Graphic 3"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080343DF" w14:textId="77777777" w:rsidR="004B1669" w:rsidRDefault="004B1669" w:rsidP="000E7FA1">
      <w:pPr>
        <w:spacing w:after="120"/>
        <w:rPr>
          <w:rFonts w:ascii="Arial" w:hAnsi="Arial" w:cs="Arial"/>
          <w:sz w:val="20"/>
          <w:szCs w:val="20"/>
        </w:rPr>
      </w:pPr>
    </w:p>
    <w:p w14:paraId="31CFD006" w14:textId="796E7D82" w:rsidR="00E63CD2" w:rsidRPr="00E1505D" w:rsidRDefault="00E63CD2" w:rsidP="00E1505D">
      <w:pPr>
        <w:spacing w:after="0"/>
        <w:rPr>
          <w:rFonts w:ascii="Arial" w:hAnsi="Arial" w:cs="Arial"/>
          <w:b/>
          <w:bCs/>
          <w:sz w:val="20"/>
          <w:szCs w:val="20"/>
        </w:rPr>
      </w:pPr>
      <w:r w:rsidRPr="00E1505D">
        <w:rPr>
          <w:rFonts w:ascii="Arial" w:hAnsi="Arial" w:cs="Arial"/>
          <w:b/>
          <w:bCs/>
          <w:sz w:val="20"/>
          <w:szCs w:val="20"/>
        </w:rPr>
        <w:t>Background:</w:t>
      </w:r>
    </w:p>
    <w:p w14:paraId="5602713B" w14:textId="5DD74D8D" w:rsidR="005E65D3" w:rsidRPr="006A6C74" w:rsidRDefault="00375A1B" w:rsidP="00E1505D">
      <w:pPr>
        <w:spacing w:after="0"/>
        <w:rPr>
          <w:rFonts w:ascii="Arial" w:hAnsi="Arial" w:cs="Arial"/>
          <w:sz w:val="20"/>
          <w:szCs w:val="20"/>
        </w:rPr>
      </w:pPr>
      <w:r>
        <w:rPr>
          <w:rFonts w:ascii="Arial" w:hAnsi="Arial" w:cs="Arial"/>
          <w:sz w:val="20"/>
          <w:szCs w:val="20"/>
        </w:rPr>
        <w:t xml:space="preserve">Brian hasn’t had a </w:t>
      </w:r>
      <w:r w:rsidR="005E65D3" w:rsidRPr="006A6C74">
        <w:rPr>
          <w:rFonts w:ascii="Arial" w:hAnsi="Arial" w:cs="Arial"/>
          <w:sz w:val="20"/>
          <w:szCs w:val="20"/>
        </w:rPr>
        <w:t>custodial sentence but has been dealt with by a fine, a caution and a Community Sentence with U</w:t>
      </w:r>
      <w:r>
        <w:rPr>
          <w:rFonts w:ascii="Arial" w:hAnsi="Arial" w:cs="Arial"/>
          <w:sz w:val="20"/>
          <w:szCs w:val="20"/>
        </w:rPr>
        <w:t>npaid Work.  His f</w:t>
      </w:r>
      <w:r w:rsidR="005E65D3" w:rsidRPr="006A6C74">
        <w:rPr>
          <w:rFonts w:ascii="Arial" w:hAnsi="Arial" w:cs="Arial"/>
          <w:sz w:val="20"/>
          <w:szCs w:val="20"/>
        </w:rPr>
        <w:t xml:space="preserve">irst conviction </w:t>
      </w:r>
      <w:r w:rsidR="00F563B3">
        <w:rPr>
          <w:rFonts w:ascii="Arial" w:hAnsi="Arial" w:cs="Arial"/>
          <w:sz w:val="20"/>
          <w:szCs w:val="20"/>
        </w:rPr>
        <w:t xml:space="preserve">was </w:t>
      </w:r>
      <w:r w:rsidR="005E65D3" w:rsidRPr="006A6C74">
        <w:rPr>
          <w:rFonts w:ascii="Arial" w:hAnsi="Arial" w:cs="Arial"/>
          <w:sz w:val="20"/>
          <w:szCs w:val="20"/>
        </w:rPr>
        <w:t xml:space="preserve">aged 14 and </w:t>
      </w:r>
      <w:r w:rsidR="00F563B3">
        <w:rPr>
          <w:rFonts w:ascii="Arial" w:hAnsi="Arial" w:cs="Arial"/>
          <w:sz w:val="20"/>
          <w:szCs w:val="20"/>
        </w:rPr>
        <w:t xml:space="preserve">he </w:t>
      </w:r>
      <w:r w:rsidR="005E65D3" w:rsidRPr="006A6C74">
        <w:rPr>
          <w:rFonts w:ascii="Arial" w:hAnsi="Arial" w:cs="Arial"/>
          <w:sz w:val="20"/>
          <w:szCs w:val="20"/>
        </w:rPr>
        <w:t>has had limited contact with the criminal justice system prior to this offence.</w:t>
      </w:r>
      <w:r w:rsidR="00F563B3">
        <w:rPr>
          <w:rFonts w:ascii="Arial" w:hAnsi="Arial" w:cs="Arial"/>
          <w:sz w:val="20"/>
          <w:szCs w:val="20"/>
        </w:rPr>
        <w:t xml:space="preserve">  </w:t>
      </w:r>
      <w:r w:rsidR="005E65D3" w:rsidRPr="006A6C74">
        <w:rPr>
          <w:rFonts w:ascii="Arial" w:hAnsi="Arial" w:cs="Arial"/>
          <w:sz w:val="20"/>
          <w:szCs w:val="20"/>
        </w:rPr>
        <w:t>Brian is assessed as presenting a low risk of harm to the public and a high risk of further offending, based on his involvement in an Organised Crime Group.</w:t>
      </w:r>
    </w:p>
    <w:p w14:paraId="18934435" w14:textId="77777777" w:rsidR="00F563B3" w:rsidRDefault="00F563B3" w:rsidP="000E7FA1">
      <w:pPr>
        <w:spacing w:after="120"/>
        <w:rPr>
          <w:rFonts w:ascii="Arial" w:hAnsi="Arial" w:cs="Arial"/>
          <w:sz w:val="20"/>
          <w:szCs w:val="20"/>
        </w:rPr>
      </w:pPr>
    </w:p>
    <w:p w14:paraId="4694E469" w14:textId="25C41C59" w:rsidR="00F563B3" w:rsidRPr="00DA4018" w:rsidRDefault="00F563B3" w:rsidP="00DA4018">
      <w:pPr>
        <w:spacing w:after="0"/>
        <w:rPr>
          <w:rFonts w:ascii="Arial" w:hAnsi="Arial" w:cs="Arial"/>
          <w:b/>
          <w:bCs/>
          <w:sz w:val="20"/>
          <w:szCs w:val="20"/>
        </w:rPr>
      </w:pPr>
      <w:r w:rsidRPr="00DA4018">
        <w:rPr>
          <w:rFonts w:ascii="Arial" w:hAnsi="Arial" w:cs="Arial"/>
          <w:b/>
          <w:bCs/>
          <w:sz w:val="20"/>
          <w:szCs w:val="20"/>
        </w:rPr>
        <w:t>Sentence Plan</w:t>
      </w:r>
      <w:r w:rsidR="00E1505D" w:rsidRPr="00DA4018">
        <w:rPr>
          <w:rFonts w:ascii="Arial" w:hAnsi="Arial" w:cs="Arial"/>
          <w:b/>
          <w:bCs/>
          <w:sz w:val="20"/>
          <w:szCs w:val="20"/>
        </w:rPr>
        <w:t>:</w:t>
      </w:r>
    </w:p>
    <w:p w14:paraId="19281CAE" w14:textId="64AC71C1" w:rsidR="005E65D3" w:rsidRPr="006A6C74" w:rsidRDefault="005E65D3" w:rsidP="00DA4018">
      <w:pPr>
        <w:spacing w:after="0"/>
        <w:rPr>
          <w:rFonts w:ascii="Arial" w:hAnsi="Arial" w:cs="Arial"/>
          <w:sz w:val="20"/>
          <w:szCs w:val="20"/>
        </w:rPr>
      </w:pPr>
      <w:r w:rsidRPr="006A6C74">
        <w:rPr>
          <w:rFonts w:ascii="Arial" w:hAnsi="Arial" w:cs="Arial"/>
          <w:sz w:val="20"/>
          <w:szCs w:val="20"/>
        </w:rPr>
        <w:t xml:space="preserve">Sentence Plan highlights needs as: Lifestyle and Associates, Drugs, ETE, Accommodation (In prison he completed a Thinking Skills Programme) </w:t>
      </w:r>
    </w:p>
    <w:p w14:paraId="32E101D3" w14:textId="77777777" w:rsidR="005E65D3" w:rsidRPr="006A6C74" w:rsidRDefault="005E65D3" w:rsidP="00DA4018">
      <w:pPr>
        <w:spacing w:after="0"/>
        <w:rPr>
          <w:rFonts w:ascii="Arial" w:hAnsi="Arial" w:cs="Arial"/>
          <w:sz w:val="20"/>
          <w:szCs w:val="20"/>
        </w:rPr>
      </w:pPr>
    </w:p>
    <w:p w14:paraId="7D0FC17B" w14:textId="77777777" w:rsidR="005E65D3" w:rsidRPr="006A6C74" w:rsidRDefault="005E65D3" w:rsidP="00DA4018">
      <w:pPr>
        <w:spacing w:after="0"/>
        <w:rPr>
          <w:rFonts w:ascii="Arial" w:hAnsi="Arial" w:cs="Arial"/>
          <w:sz w:val="20"/>
          <w:szCs w:val="20"/>
        </w:rPr>
      </w:pPr>
      <w:r w:rsidRPr="006A6C74">
        <w:rPr>
          <w:rFonts w:ascii="Arial" w:hAnsi="Arial" w:cs="Arial"/>
          <w:sz w:val="20"/>
          <w:szCs w:val="20"/>
        </w:rPr>
        <w:t xml:space="preserve">Although Brian has a limited offending history, he is a ‘low level’ member in an organised crime group and his role was to run a county line. Brian is very street-wise and his concern is that he will not be able to leave the group or there will be repercussions for himself and his family. </w:t>
      </w:r>
    </w:p>
    <w:p w14:paraId="607E96F9" w14:textId="77777777" w:rsidR="005E65D3" w:rsidRPr="006A6C74" w:rsidRDefault="005E65D3" w:rsidP="00DA4018">
      <w:pPr>
        <w:spacing w:after="0"/>
        <w:rPr>
          <w:rFonts w:ascii="Arial" w:hAnsi="Arial" w:cs="Arial"/>
          <w:sz w:val="20"/>
          <w:szCs w:val="20"/>
        </w:rPr>
      </w:pPr>
    </w:p>
    <w:p w14:paraId="7372C212" w14:textId="77777777" w:rsidR="005E65D3" w:rsidRPr="006A6C74" w:rsidRDefault="005E65D3" w:rsidP="00DA4018">
      <w:pPr>
        <w:spacing w:after="0"/>
        <w:rPr>
          <w:rFonts w:ascii="Arial" w:hAnsi="Arial" w:cs="Arial"/>
          <w:sz w:val="20"/>
          <w:szCs w:val="20"/>
        </w:rPr>
      </w:pPr>
      <w:r w:rsidRPr="006A6C74">
        <w:rPr>
          <w:rFonts w:ascii="Arial" w:hAnsi="Arial" w:cs="Arial"/>
          <w:sz w:val="20"/>
          <w:szCs w:val="20"/>
        </w:rPr>
        <w:t>Brian is being released to reside at his parents address but he wants to move out as soon as possible given the risk he feels that they may be under due to his OSG involvement. He is keen to find his own accommodation. He is also keen to find employment and would like to pass a forklift driving course. He believes that this will enable him to have a legal income if he can remove himself safety from the group. He has confided in his offender manager that his recall was due to pressure from an OCG member in custody which he did to pay off a drug debt.</w:t>
      </w:r>
    </w:p>
    <w:p w14:paraId="148C10CC" w14:textId="77777777" w:rsidR="005E65D3" w:rsidRPr="006A6C74" w:rsidRDefault="005E65D3" w:rsidP="00DA4018">
      <w:pPr>
        <w:spacing w:after="0"/>
        <w:rPr>
          <w:rFonts w:ascii="Arial" w:hAnsi="Arial" w:cs="Arial"/>
          <w:sz w:val="20"/>
          <w:szCs w:val="20"/>
        </w:rPr>
      </w:pPr>
    </w:p>
    <w:p w14:paraId="5C6D1715" w14:textId="77777777" w:rsidR="005E65D3" w:rsidRPr="006A6C74" w:rsidRDefault="005E65D3" w:rsidP="000704BB">
      <w:pPr>
        <w:spacing w:after="0"/>
        <w:rPr>
          <w:rFonts w:ascii="Arial" w:hAnsi="Arial" w:cs="Arial"/>
          <w:sz w:val="20"/>
          <w:szCs w:val="20"/>
        </w:rPr>
      </w:pPr>
      <w:r w:rsidRPr="006A6C74">
        <w:rPr>
          <w:rFonts w:ascii="Arial" w:hAnsi="Arial" w:cs="Arial"/>
          <w:sz w:val="20"/>
          <w:szCs w:val="20"/>
        </w:rPr>
        <w:t>He says that he has been told that the drug debt is now paid but he fears more pressure from the group. He has few friends not involved in criminal activity and is keen to develop community networks.</w:t>
      </w:r>
    </w:p>
    <w:p w14:paraId="601B6A93" w14:textId="6DBD779C" w:rsidR="005E65D3" w:rsidRDefault="005E65D3" w:rsidP="000704BB">
      <w:pPr>
        <w:spacing w:after="0"/>
        <w:rPr>
          <w:rFonts w:ascii="Arial" w:hAnsi="Arial" w:cs="Arial"/>
          <w:sz w:val="20"/>
          <w:szCs w:val="20"/>
        </w:rPr>
      </w:pPr>
    </w:p>
    <w:p w14:paraId="4C50D449" w14:textId="77777777" w:rsidR="00DA4018" w:rsidRPr="000F203A" w:rsidRDefault="00DA4018" w:rsidP="000704BB">
      <w:pPr>
        <w:spacing w:after="0"/>
        <w:rPr>
          <w:rFonts w:ascii="Arial" w:hAnsi="Arial" w:cs="Arial"/>
          <w:b/>
          <w:bCs/>
          <w:sz w:val="20"/>
          <w:szCs w:val="20"/>
        </w:rPr>
      </w:pPr>
      <w:r w:rsidRPr="000F203A">
        <w:rPr>
          <w:rFonts w:ascii="Arial" w:hAnsi="Arial" w:cs="Arial"/>
          <w:b/>
          <w:bCs/>
          <w:sz w:val="20"/>
          <w:szCs w:val="20"/>
        </w:rPr>
        <w:t>The programmes:</w:t>
      </w:r>
    </w:p>
    <w:tbl>
      <w:tblPr>
        <w:tblStyle w:val="TableGrid"/>
        <w:tblW w:w="0" w:type="auto"/>
        <w:tblLook w:val="04A0" w:firstRow="1" w:lastRow="0" w:firstColumn="1" w:lastColumn="0" w:noHBand="0" w:noVBand="1"/>
      </w:tblPr>
      <w:tblGrid>
        <w:gridCol w:w="1413"/>
        <w:gridCol w:w="3402"/>
        <w:gridCol w:w="4201"/>
      </w:tblGrid>
      <w:tr w:rsidR="00DA4018" w14:paraId="1B6B567A" w14:textId="77777777" w:rsidTr="00F502E6">
        <w:tc>
          <w:tcPr>
            <w:tcW w:w="1413" w:type="dxa"/>
          </w:tcPr>
          <w:p w14:paraId="53ECDB52" w14:textId="77777777" w:rsidR="00DA4018" w:rsidRPr="006C13CE" w:rsidRDefault="00DA4018" w:rsidP="0085135D">
            <w:pPr>
              <w:rPr>
                <w:rFonts w:ascii="Arial" w:hAnsi="Arial" w:cs="Arial"/>
                <w:b/>
                <w:bCs/>
                <w:color w:val="7030A0"/>
                <w:sz w:val="20"/>
                <w:szCs w:val="20"/>
              </w:rPr>
            </w:pPr>
          </w:p>
        </w:tc>
        <w:tc>
          <w:tcPr>
            <w:tcW w:w="3402" w:type="dxa"/>
          </w:tcPr>
          <w:p w14:paraId="40A6BAB8" w14:textId="48747758" w:rsidR="00DA4018" w:rsidRPr="006C13CE" w:rsidRDefault="00F502E6" w:rsidP="0085135D">
            <w:pPr>
              <w:rPr>
                <w:rFonts w:ascii="Arial" w:hAnsi="Arial" w:cs="Arial"/>
                <w:b/>
                <w:bCs/>
                <w:sz w:val="20"/>
                <w:szCs w:val="20"/>
              </w:rPr>
            </w:pPr>
            <w:r>
              <w:rPr>
                <w:rFonts w:ascii="Arial" w:hAnsi="Arial" w:cs="Arial"/>
                <w:b/>
                <w:bCs/>
                <w:color w:val="7030A0"/>
                <w:sz w:val="20"/>
                <w:szCs w:val="20"/>
              </w:rPr>
              <w:t>CRS</w:t>
            </w:r>
          </w:p>
        </w:tc>
        <w:tc>
          <w:tcPr>
            <w:tcW w:w="4201" w:type="dxa"/>
          </w:tcPr>
          <w:p w14:paraId="57560E31" w14:textId="02B3AF9E" w:rsidR="00DA4018" w:rsidRPr="006C13CE" w:rsidRDefault="00DA4018" w:rsidP="0085135D">
            <w:pPr>
              <w:rPr>
                <w:rFonts w:ascii="Arial" w:hAnsi="Arial" w:cs="Arial"/>
                <w:b/>
                <w:bCs/>
                <w:sz w:val="20"/>
                <w:szCs w:val="20"/>
              </w:rPr>
            </w:pPr>
            <w:r w:rsidRPr="006C13CE">
              <w:rPr>
                <w:rFonts w:ascii="Arial" w:hAnsi="Arial" w:cs="Arial"/>
                <w:b/>
                <w:bCs/>
                <w:color w:val="7030A0"/>
                <w:sz w:val="20"/>
                <w:szCs w:val="20"/>
              </w:rPr>
              <w:t>CFO</w:t>
            </w:r>
            <w:r>
              <w:rPr>
                <w:rFonts w:ascii="Arial" w:hAnsi="Arial" w:cs="Arial"/>
                <w:b/>
                <w:bCs/>
                <w:color w:val="7030A0"/>
                <w:sz w:val="20"/>
                <w:szCs w:val="20"/>
              </w:rPr>
              <w:t xml:space="preserve"> Activity Hub</w:t>
            </w:r>
          </w:p>
        </w:tc>
      </w:tr>
      <w:tr w:rsidR="00DA4018" w14:paraId="28F996E5" w14:textId="77777777" w:rsidTr="00F502E6">
        <w:tc>
          <w:tcPr>
            <w:tcW w:w="1413" w:type="dxa"/>
          </w:tcPr>
          <w:p w14:paraId="7FE156A4" w14:textId="77777777" w:rsidR="00DA4018" w:rsidRPr="006A6C74" w:rsidRDefault="00DA4018" w:rsidP="0085135D">
            <w:pPr>
              <w:rPr>
                <w:rFonts w:ascii="Arial" w:hAnsi="Arial" w:cs="Arial"/>
                <w:b/>
                <w:sz w:val="20"/>
                <w:szCs w:val="20"/>
              </w:rPr>
            </w:pPr>
            <w:r>
              <w:rPr>
                <w:rFonts w:ascii="Arial" w:hAnsi="Arial" w:cs="Arial"/>
                <w:b/>
                <w:sz w:val="20"/>
                <w:szCs w:val="20"/>
              </w:rPr>
              <w:t>Provision</w:t>
            </w:r>
          </w:p>
        </w:tc>
        <w:tc>
          <w:tcPr>
            <w:tcW w:w="3402" w:type="dxa"/>
          </w:tcPr>
          <w:p w14:paraId="58D34E31" w14:textId="58DE273B"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 xml:space="preserve">Wellbeing – Lifestyle </w:t>
            </w:r>
            <w:r w:rsidR="0012442A">
              <w:rPr>
                <w:rFonts w:ascii="Arial" w:hAnsi="Arial" w:cs="Arial"/>
                <w:sz w:val="20"/>
                <w:szCs w:val="20"/>
              </w:rPr>
              <w:t>&amp;</w:t>
            </w:r>
            <w:r w:rsidR="00023CA0">
              <w:rPr>
                <w:rFonts w:ascii="Arial" w:hAnsi="Arial" w:cs="Arial"/>
                <w:sz w:val="20"/>
                <w:szCs w:val="20"/>
              </w:rPr>
              <w:t xml:space="preserve"> </w:t>
            </w:r>
            <w:r w:rsidRPr="0012442A">
              <w:rPr>
                <w:rFonts w:ascii="Arial" w:hAnsi="Arial" w:cs="Arial"/>
                <w:sz w:val="20"/>
                <w:szCs w:val="20"/>
              </w:rPr>
              <w:t>Associates</w:t>
            </w:r>
          </w:p>
          <w:p w14:paraId="3D6B8DC9" w14:textId="77777777"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 xml:space="preserve">Social Integration </w:t>
            </w:r>
          </w:p>
          <w:p w14:paraId="622B25A5" w14:textId="77777777"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Drug Relapse Prevention</w:t>
            </w:r>
          </w:p>
          <w:p w14:paraId="73A63A85" w14:textId="7B99DD7F" w:rsidR="00DA4018" w:rsidRDefault="00DA4018" w:rsidP="0085135D">
            <w:pPr>
              <w:rPr>
                <w:rFonts w:ascii="Arial" w:hAnsi="Arial" w:cs="Arial"/>
                <w:sz w:val="20"/>
                <w:szCs w:val="20"/>
              </w:rPr>
            </w:pPr>
          </w:p>
        </w:tc>
        <w:tc>
          <w:tcPr>
            <w:tcW w:w="4201" w:type="dxa"/>
          </w:tcPr>
          <w:p w14:paraId="5A5BF17D" w14:textId="77777777"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Accommodation</w:t>
            </w:r>
          </w:p>
          <w:p w14:paraId="144C35BC" w14:textId="77777777"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Family and Significant Others</w:t>
            </w:r>
          </w:p>
          <w:p w14:paraId="4AB6214C" w14:textId="77777777" w:rsidR="00DA4018" w:rsidRPr="0012442A" w:rsidRDefault="00DA4018" w:rsidP="0012442A">
            <w:pPr>
              <w:pStyle w:val="ListParagraph"/>
              <w:numPr>
                <w:ilvl w:val="0"/>
                <w:numId w:val="3"/>
              </w:numPr>
              <w:rPr>
                <w:rFonts w:ascii="Arial" w:hAnsi="Arial" w:cs="Arial"/>
                <w:sz w:val="20"/>
                <w:szCs w:val="20"/>
              </w:rPr>
            </w:pPr>
            <w:r w:rsidRPr="0012442A">
              <w:rPr>
                <w:rFonts w:ascii="Arial" w:hAnsi="Arial" w:cs="Arial"/>
                <w:sz w:val="20"/>
                <w:szCs w:val="20"/>
              </w:rPr>
              <w:t>ETE</w:t>
            </w:r>
          </w:p>
          <w:p w14:paraId="747433F1" w14:textId="77777777" w:rsidR="00DA4018" w:rsidRDefault="00DA4018" w:rsidP="0085135D">
            <w:pPr>
              <w:rPr>
                <w:rFonts w:ascii="Arial" w:hAnsi="Arial" w:cs="Arial"/>
                <w:sz w:val="20"/>
                <w:szCs w:val="20"/>
              </w:rPr>
            </w:pPr>
          </w:p>
        </w:tc>
      </w:tr>
      <w:tr w:rsidR="00DA4018" w14:paraId="05239856" w14:textId="77777777" w:rsidTr="00F502E6">
        <w:tc>
          <w:tcPr>
            <w:tcW w:w="1413" w:type="dxa"/>
          </w:tcPr>
          <w:p w14:paraId="0A1E89DD" w14:textId="77777777" w:rsidR="00DA4018" w:rsidRPr="006A6C74" w:rsidRDefault="00DA4018" w:rsidP="0085135D">
            <w:pPr>
              <w:rPr>
                <w:rFonts w:ascii="Arial" w:hAnsi="Arial" w:cs="Arial"/>
                <w:b/>
                <w:sz w:val="20"/>
                <w:szCs w:val="20"/>
              </w:rPr>
            </w:pPr>
            <w:r>
              <w:rPr>
                <w:rFonts w:ascii="Arial" w:hAnsi="Arial" w:cs="Arial"/>
                <w:b/>
                <w:sz w:val="20"/>
                <w:szCs w:val="20"/>
              </w:rPr>
              <w:t>Reason</w:t>
            </w:r>
          </w:p>
        </w:tc>
        <w:tc>
          <w:tcPr>
            <w:tcW w:w="3402" w:type="dxa"/>
          </w:tcPr>
          <w:p w14:paraId="1E6213EE" w14:textId="77777777" w:rsidR="00DA4018" w:rsidRPr="006A6C74" w:rsidRDefault="00DA4018" w:rsidP="00DA4018">
            <w:pPr>
              <w:rPr>
                <w:rFonts w:ascii="Arial" w:hAnsi="Arial" w:cs="Arial"/>
                <w:sz w:val="20"/>
                <w:szCs w:val="20"/>
              </w:rPr>
            </w:pPr>
            <w:r w:rsidRPr="006A6C74">
              <w:rPr>
                <w:rFonts w:ascii="Arial" w:hAnsi="Arial" w:cs="Arial"/>
                <w:sz w:val="20"/>
                <w:szCs w:val="20"/>
              </w:rPr>
              <w:t xml:space="preserve">Brian is in a high-risk situation in relation to his leaving the Organised Crime Group and as such this will be managed by the Responsible Officer. Also, his Social integration may place him at high risk. </w:t>
            </w:r>
          </w:p>
          <w:p w14:paraId="7D3E19A3" w14:textId="33A34D8E" w:rsidR="00DA4018" w:rsidRDefault="00DA4018" w:rsidP="00DA4018">
            <w:pPr>
              <w:rPr>
                <w:rFonts w:ascii="Arial" w:hAnsi="Arial" w:cs="Arial"/>
                <w:sz w:val="20"/>
                <w:szCs w:val="20"/>
              </w:rPr>
            </w:pPr>
            <w:r w:rsidRPr="006A6C74">
              <w:rPr>
                <w:rFonts w:ascii="Arial" w:hAnsi="Arial" w:cs="Arial"/>
                <w:sz w:val="20"/>
                <w:szCs w:val="20"/>
              </w:rPr>
              <w:t>Although he says that he is currently drug free, any relapse would put him at risk of returning to the OCG and further offending and as such enforcement needs to be an option to manage the risk.</w:t>
            </w:r>
          </w:p>
        </w:tc>
        <w:tc>
          <w:tcPr>
            <w:tcW w:w="4201" w:type="dxa"/>
          </w:tcPr>
          <w:p w14:paraId="1EB21C68" w14:textId="77777777" w:rsidR="00DA4018" w:rsidRPr="006A6C74" w:rsidRDefault="00DA4018" w:rsidP="00DA4018">
            <w:pPr>
              <w:rPr>
                <w:rFonts w:ascii="Arial" w:hAnsi="Arial" w:cs="Arial"/>
                <w:sz w:val="20"/>
                <w:szCs w:val="20"/>
              </w:rPr>
            </w:pPr>
            <w:r w:rsidRPr="006A6C74">
              <w:rPr>
                <w:rFonts w:ascii="Arial" w:hAnsi="Arial" w:cs="Arial"/>
                <w:sz w:val="20"/>
                <w:szCs w:val="20"/>
              </w:rPr>
              <w:t xml:space="preserve">Brian wants to find his own accommodation and is keen to engage. However, he is currently with his parents and is not at risk of homelessness. It maybe that he could remain with his parents and CFO would explore this with him and refer to housing agency if that is not an option. </w:t>
            </w:r>
          </w:p>
          <w:p w14:paraId="31F885E4" w14:textId="77777777" w:rsidR="00DA4018" w:rsidRPr="006A6C74" w:rsidRDefault="00DA4018" w:rsidP="00DA4018">
            <w:pPr>
              <w:rPr>
                <w:rFonts w:ascii="Arial" w:hAnsi="Arial" w:cs="Arial"/>
                <w:sz w:val="20"/>
                <w:szCs w:val="20"/>
              </w:rPr>
            </w:pPr>
            <w:r w:rsidRPr="006A6C74">
              <w:rPr>
                <w:rFonts w:ascii="Arial" w:hAnsi="Arial" w:cs="Arial"/>
                <w:sz w:val="20"/>
                <w:szCs w:val="20"/>
              </w:rPr>
              <w:t>Brian is keen to improve his employability and CFO will be able to help him follow the most suitable route managing expectations.</w:t>
            </w:r>
          </w:p>
          <w:p w14:paraId="263559F1" w14:textId="77777777" w:rsidR="00DA4018" w:rsidRPr="006A6C74" w:rsidRDefault="00DA4018" w:rsidP="00DA4018">
            <w:pPr>
              <w:rPr>
                <w:rFonts w:ascii="Arial" w:hAnsi="Arial" w:cs="Arial"/>
                <w:sz w:val="20"/>
                <w:szCs w:val="20"/>
              </w:rPr>
            </w:pPr>
            <w:r w:rsidRPr="006A6C74">
              <w:rPr>
                <w:rFonts w:ascii="Arial" w:hAnsi="Arial" w:cs="Arial"/>
                <w:sz w:val="20"/>
                <w:szCs w:val="20"/>
              </w:rPr>
              <w:t>The Responsible Officer does not consider that these need to be enforceable and Brian is sufficiently motivated to engage.</w:t>
            </w:r>
          </w:p>
          <w:p w14:paraId="59008CBA" w14:textId="77777777" w:rsidR="00DA4018" w:rsidRDefault="00DA4018" w:rsidP="0085135D">
            <w:pPr>
              <w:rPr>
                <w:rFonts w:ascii="Arial" w:hAnsi="Arial" w:cs="Arial"/>
                <w:sz w:val="20"/>
                <w:szCs w:val="20"/>
              </w:rPr>
            </w:pPr>
          </w:p>
        </w:tc>
      </w:tr>
    </w:tbl>
    <w:p w14:paraId="4197C9C6" w14:textId="77777777" w:rsidR="00DA4018" w:rsidRDefault="00DA4018" w:rsidP="00DA4018">
      <w:pPr>
        <w:spacing w:after="0"/>
        <w:rPr>
          <w:rFonts w:ascii="Arial" w:hAnsi="Arial" w:cs="Arial"/>
          <w:sz w:val="20"/>
          <w:szCs w:val="20"/>
        </w:rPr>
      </w:pPr>
    </w:p>
    <w:p w14:paraId="7724830C" w14:textId="77777777" w:rsidR="00DA4018" w:rsidRPr="006A6C74" w:rsidRDefault="00DA4018" w:rsidP="00DA4018">
      <w:pPr>
        <w:spacing w:after="0"/>
        <w:rPr>
          <w:rFonts w:ascii="Arial" w:hAnsi="Arial" w:cs="Arial"/>
          <w:sz w:val="20"/>
          <w:szCs w:val="20"/>
        </w:rPr>
      </w:pPr>
    </w:p>
    <w:p w14:paraId="25A8805A" w14:textId="77777777" w:rsidR="00DA4018" w:rsidRPr="006A6C74" w:rsidRDefault="00DA4018" w:rsidP="000E7FA1">
      <w:pPr>
        <w:spacing w:after="120"/>
        <w:rPr>
          <w:rFonts w:ascii="Arial" w:hAnsi="Arial" w:cs="Arial"/>
          <w:sz w:val="20"/>
          <w:szCs w:val="20"/>
        </w:rPr>
      </w:pPr>
    </w:p>
    <w:p w14:paraId="174F7EAA" w14:textId="068C6248" w:rsidR="005E65D3" w:rsidRPr="00F62F0D" w:rsidRDefault="00DA4018" w:rsidP="00F62F0D">
      <w:pPr>
        <w:pStyle w:val="ListParagraph"/>
        <w:numPr>
          <w:ilvl w:val="0"/>
          <w:numId w:val="2"/>
        </w:numPr>
        <w:rPr>
          <w:rFonts w:ascii="Arial" w:hAnsi="Arial" w:cs="Arial"/>
          <w:b/>
          <w:bCs/>
          <w:sz w:val="20"/>
          <w:szCs w:val="20"/>
        </w:rPr>
      </w:pPr>
      <w:r w:rsidRPr="001A13BB">
        <w:rPr>
          <w:noProof/>
        </w:rPr>
        <mc:AlternateContent>
          <mc:Choice Requires="wps">
            <w:drawing>
              <wp:anchor distT="0" distB="0" distL="114300" distR="114300" simplePos="0" relativeHeight="251663360" behindDoc="0" locked="0" layoutInCell="1" allowOverlap="1" wp14:anchorId="666E7371" wp14:editId="4C011885">
                <wp:simplePos x="0" y="0"/>
                <wp:positionH relativeFrom="margin">
                  <wp:posOffset>1938338</wp:posOffset>
                </wp:positionH>
                <wp:positionV relativeFrom="paragraph">
                  <wp:posOffset>185738</wp:posOffset>
                </wp:positionV>
                <wp:extent cx="3448050" cy="1318895"/>
                <wp:effectExtent l="1295400" t="19050" r="38100" b="128905"/>
                <wp:wrapNone/>
                <wp:docPr id="6" name="Speech Bubble: Oval 6"/>
                <wp:cNvGraphicFramePr/>
                <a:graphic xmlns:a="http://schemas.openxmlformats.org/drawingml/2006/main">
                  <a:graphicData uri="http://schemas.microsoft.com/office/word/2010/wordprocessingShape">
                    <wps:wsp>
                      <wps:cNvSpPr/>
                      <wps:spPr>
                        <a:xfrm>
                          <a:off x="0" y="0"/>
                          <a:ext cx="3448050" cy="1318895"/>
                        </a:xfrm>
                        <a:prstGeom prst="wedgeEllipseCallout">
                          <a:avLst>
                            <a:gd name="adj1" fmla="val -86681"/>
                            <a:gd name="adj2" fmla="val 574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07E32" w14:textId="70996DBC" w:rsidR="00DA4018" w:rsidRDefault="00DA4018" w:rsidP="00DA4018">
                            <w:pPr>
                              <w:spacing w:after="0"/>
                              <w:rPr>
                                <w:rFonts w:ascii="Arial" w:hAnsi="Arial" w:cs="Arial"/>
                                <w:b/>
                                <w:bCs/>
                                <w:sz w:val="20"/>
                                <w:szCs w:val="20"/>
                              </w:rPr>
                            </w:pPr>
                            <w:r w:rsidRPr="00D542D2">
                              <w:rPr>
                                <w:rFonts w:ascii="Arial" w:hAnsi="Arial" w:cs="Arial"/>
                                <w:sz w:val="16"/>
                                <w:szCs w:val="16"/>
                              </w:rPr>
                              <w:t>H</w:t>
                            </w:r>
                            <w:r>
                              <w:rPr>
                                <w:rFonts w:ascii="Arial" w:hAnsi="Arial" w:cs="Arial"/>
                                <w:sz w:val="16"/>
                                <w:szCs w:val="16"/>
                              </w:rPr>
                              <w:t>ey, I’m Susan</w:t>
                            </w:r>
                            <w:r w:rsidR="009B0E73">
                              <w:rPr>
                                <w:rFonts w:ascii="Arial" w:hAnsi="Arial" w:cs="Arial"/>
                                <w:sz w:val="16"/>
                                <w:szCs w:val="16"/>
                              </w:rPr>
                              <w:t xml:space="preserve"> and I’m 24.</w:t>
                            </w:r>
                            <w:r w:rsidR="00A65A24">
                              <w:rPr>
                                <w:rFonts w:ascii="Arial" w:hAnsi="Arial" w:cs="Arial"/>
                                <w:sz w:val="16"/>
                                <w:szCs w:val="16"/>
                              </w:rPr>
                              <w:t xml:space="preserve">  I’ve been release on licence </w:t>
                            </w:r>
                            <w:r w:rsidR="00E51256">
                              <w:rPr>
                                <w:rFonts w:ascii="Arial" w:hAnsi="Arial" w:cs="Arial"/>
                                <w:sz w:val="16"/>
                                <w:szCs w:val="16"/>
                              </w:rPr>
                              <w:t>following a 12-month sentence for assault.  That was my first time in prison</w:t>
                            </w:r>
                            <w:r w:rsidR="00C64302">
                              <w:rPr>
                                <w:rFonts w:ascii="Arial" w:hAnsi="Arial" w:cs="Arial"/>
                                <w:sz w:val="16"/>
                                <w:szCs w:val="16"/>
                              </w:rPr>
                              <w:t xml:space="preserve"> although I’ve had fines and comm</w:t>
                            </w:r>
                            <w:r w:rsidR="002C7BFE">
                              <w:rPr>
                                <w:rFonts w:ascii="Arial" w:hAnsi="Arial" w:cs="Arial"/>
                                <w:sz w:val="16"/>
                                <w:szCs w:val="16"/>
                              </w:rPr>
                              <w:t>unity orders</w:t>
                            </w:r>
                            <w:r w:rsidR="00C64302">
                              <w:rPr>
                                <w:rFonts w:ascii="Arial" w:hAnsi="Arial" w:cs="Arial"/>
                                <w:sz w:val="16"/>
                                <w:szCs w:val="16"/>
                              </w:rPr>
                              <w:t xml:space="preserve"> for threatening behaviour and shoplifting</w:t>
                            </w:r>
                            <w:r w:rsidR="002C7BFE">
                              <w:rPr>
                                <w:rFonts w:ascii="Arial" w:hAnsi="Arial" w:cs="Arial"/>
                                <w:sz w:val="16"/>
                                <w:szCs w:val="16"/>
                              </w:rPr>
                              <w:t>.  I’m also banned from certain shops in my local town</w:t>
                            </w:r>
                            <w:r w:rsidR="00F529E8">
                              <w:rPr>
                                <w:rFonts w:ascii="Arial" w:hAnsi="Arial" w:cs="Arial"/>
                                <w:sz w:val="16"/>
                                <w:szCs w:val="16"/>
                              </w:rPr>
                              <w:t>.</w:t>
                            </w:r>
                          </w:p>
                          <w:p w14:paraId="3255FE29" w14:textId="77777777" w:rsidR="00DA4018" w:rsidRDefault="00DA4018" w:rsidP="00DA4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E7371" id="Speech Bubble: Oval 6" o:spid="_x0000_s1028" type="#_x0000_t63" style="position:absolute;left:0;text-align:left;margin-left:152.65pt;margin-top:14.65pt;width:271.5pt;height:10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" adj="-7923,23213" fillcolor="#4472c4 [3204]" strokecolor="#1f3763 [1604]" strokeweight="1pt">
                <v:textbox>
                  <w:txbxContent>
                    <w:p w14:paraId="0FE07E32" w14:textId="70996DBC" w:rsidR="00DA4018" w:rsidRDefault="00DA4018" w:rsidP="00DA4018">
                      <w:pPr>
                        <w:spacing w:after="0"/>
                        <w:rPr>
                          <w:rFonts w:ascii="Arial" w:hAnsi="Arial" w:cs="Arial"/>
                          <w:b/>
                          <w:bCs/>
                          <w:sz w:val="20"/>
                          <w:szCs w:val="20"/>
                        </w:rPr>
                      </w:pPr>
                      <w:r w:rsidRPr="00D542D2">
                        <w:rPr>
                          <w:rFonts w:ascii="Arial" w:hAnsi="Arial" w:cs="Arial"/>
                          <w:sz w:val="16"/>
                          <w:szCs w:val="16"/>
                        </w:rPr>
                        <w:t>H</w:t>
                      </w:r>
                      <w:r>
                        <w:rPr>
                          <w:rFonts w:ascii="Arial" w:hAnsi="Arial" w:cs="Arial"/>
                          <w:sz w:val="16"/>
                          <w:szCs w:val="16"/>
                        </w:rPr>
                        <w:t>ey, I’m Susan</w:t>
                      </w:r>
                      <w:r w:rsidR="009B0E73">
                        <w:rPr>
                          <w:rFonts w:ascii="Arial" w:hAnsi="Arial" w:cs="Arial"/>
                          <w:sz w:val="16"/>
                          <w:szCs w:val="16"/>
                        </w:rPr>
                        <w:t xml:space="preserve"> and I’m 24.</w:t>
                      </w:r>
                      <w:r w:rsidR="00A65A24">
                        <w:rPr>
                          <w:rFonts w:ascii="Arial" w:hAnsi="Arial" w:cs="Arial"/>
                          <w:sz w:val="16"/>
                          <w:szCs w:val="16"/>
                        </w:rPr>
                        <w:t xml:space="preserve">  I’ve been release on licence </w:t>
                      </w:r>
                      <w:r w:rsidR="00E51256">
                        <w:rPr>
                          <w:rFonts w:ascii="Arial" w:hAnsi="Arial" w:cs="Arial"/>
                          <w:sz w:val="16"/>
                          <w:szCs w:val="16"/>
                        </w:rPr>
                        <w:t>following a 12-month sentence for assault.  That was my first time in prison</w:t>
                      </w:r>
                      <w:r w:rsidR="00C64302">
                        <w:rPr>
                          <w:rFonts w:ascii="Arial" w:hAnsi="Arial" w:cs="Arial"/>
                          <w:sz w:val="16"/>
                          <w:szCs w:val="16"/>
                        </w:rPr>
                        <w:t xml:space="preserve"> although I’ve had fines and comm</w:t>
                      </w:r>
                      <w:r w:rsidR="002C7BFE">
                        <w:rPr>
                          <w:rFonts w:ascii="Arial" w:hAnsi="Arial" w:cs="Arial"/>
                          <w:sz w:val="16"/>
                          <w:szCs w:val="16"/>
                        </w:rPr>
                        <w:t>unity orders</w:t>
                      </w:r>
                      <w:r w:rsidR="00C64302">
                        <w:rPr>
                          <w:rFonts w:ascii="Arial" w:hAnsi="Arial" w:cs="Arial"/>
                          <w:sz w:val="16"/>
                          <w:szCs w:val="16"/>
                        </w:rPr>
                        <w:t xml:space="preserve"> for threatening behaviour and shoplifting</w:t>
                      </w:r>
                      <w:r w:rsidR="002C7BFE">
                        <w:rPr>
                          <w:rFonts w:ascii="Arial" w:hAnsi="Arial" w:cs="Arial"/>
                          <w:sz w:val="16"/>
                          <w:szCs w:val="16"/>
                        </w:rPr>
                        <w:t>.  I’m also banned from certain shops in my local town</w:t>
                      </w:r>
                      <w:r w:rsidR="00F529E8">
                        <w:rPr>
                          <w:rFonts w:ascii="Arial" w:hAnsi="Arial" w:cs="Arial"/>
                          <w:sz w:val="16"/>
                          <w:szCs w:val="16"/>
                        </w:rPr>
                        <w:t>.</w:t>
                      </w:r>
                    </w:p>
                    <w:p w14:paraId="3255FE29" w14:textId="77777777" w:rsidR="00DA4018" w:rsidRDefault="00DA4018" w:rsidP="00DA4018">
                      <w:pPr>
                        <w:jc w:val="center"/>
                      </w:pPr>
                    </w:p>
                  </w:txbxContent>
                </v:textbox>
                <w10:wrap anchorx="margin"/>
              </v:shape>
            </w:pict>
          </mc:Fallback>
        </mc:AlternateContent>
      </w:r>
      <w:r w:rsidRPr="00F62F0D">
        <w:rPr>
          <w:rFonts w:ascii="Arial" w:hAnsi="Arial" w:cs="Arial"/>
          <w:b/>
          <w:bCs/>
          <w:sz w:val="20"/>
          <w:szCs w:val="20"/>
        </w:rPr>
        <w:t>Susan</w:t>
      </w:r>
    </w:p>
    <w:p w14:paraId="24650D32" w14:textId="66A2339C" w:rsidR="005E65D3" w:rsidRDefault="005E65D3" w:rsidP="005E65D3">
      <w:pPr>
        <w:rPr>
          <w:rFonts w:ascii="Arial" w:hAnsi="Arial" w:cs="Arial"/>
          <w:sz w:val="20"/>
          <w:szCs w:val="20"/>
        </w:rPr>
      </w:pPr>
    </w:p>
    <w:p w14:paraId="77A2C687" w14:textId="2C4EC743" w:rsidR="00DA4018" w:rsidRDefault="00DA4018" w:rsidP="005E65D3">
      <w:pPr>
        <w:rPr>
          <w:rFonts w:ascii="Arial" w:hAnsi="Arial" w:cs="Arial"/>
          <w:sz w:val="20"/>
          <w:szCs w:val="20"/>
        </w:rPr>
      </w:pPr>
    </w:p>
    <w:p w14:paraId="653F2237" w14:textId="42107FC2" w:rsidR="00DA4018" w:rsidRDefault="00DA4018" w:rsidP="005E65D3">
      <w:pPr>
        <w:rPr>
          <w:rFonts w:ascii="Arial" w:hAnsi="Arial" w:cs="Arial"/>
          <w:sz w:val="20"/>
          <w:szCs w:val="20"/>
        </w:rPr>
      </w:pPr>
    </w:p>
    <w:p w14:paraId="0E01FEE9" w14:textId="7D9CE46B" w:rsidR="00DA4018" w:rsidRDefault="00DA4018" w:rsidP="005E65D3">
      <w:pPr>
        <w:rPr>
          <w:rFonts w:ascii="Arial" w:hAnsi="Arial" w:cs="Arial"/>
          <w:sz w:val="20"/>
          <w:szCs w:val="20"/>
        </w:rPr>
      </w:pPr>
    </w:p>
    <w:p w14:paraId="06F3CA6C" w14:textId="77777777" w:rsidR="00DA4018" w:rsidRDefault="00DA4018" w:rsidP="005E65D3">
      <w:pPr>
        <w:rPr>
          <w:rFonts w:ascii="Arial" w:hAnsi="Arial" w:cs="Arial"/>
          <w:sz w:val="20"/>
          <w:szCs w:val="20"/>
        </w:rPr>
      </w:pPr>
    </w:p>
    <w:p w14:paraId="16EA78A2" w14:textId="07915B29" w:rsidR="00DA4018" w:rsidRDefault="00DA4018" w:rsidP="005E65D3">
      <w:pPr>
        <w:rPr>
          <w:rFonts w:ascii="Arial" w:hAnsi="Arial" w:cs="Arial"/>
          <w:sz w:val="20"/>
          <w:szCs w:val="20"/>
        </w:rPr>
      </w:pPr>
      <w:r>
        <w:rPr>
          <w:rFonts w:ascii="Arial" w:hAnsi="Arial" w:cs="Arial"/>
          <w:noProof/>
          <w:sz w:val="20"/>
          <w:szCs w:val="20"/>
        </w:rPr>
        <w:drawing>
          <wp:inline distT="0" distB="0" distL="0" distR="0" wp14:anchorId="6E62E51F" wp14:editId="14EDF0BF">
            <wp:extent cx="914400" cy="914400"/>
            <wp:effectExtent l="0" t="0" r="0" b="0"/>
            <wp:docPr id="5" name="Graphic 5"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ma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03F75E9B" w14:textId="77777777" w:rsidR="00AC498C" w:rsidRDefault="00AC498C" w:rsidP="00AC498C">
      <w:pPr>
        <w:spacing w:after="0"/>
        <w:rPr>
          <w:rFonts w:ascii="Arial" w:hAnsi="Arial" w:cs="Arial"/>
          <w:sz w:val="20"/>
          <w:szCs w:val="20"/>
        </w:rPr>
      </w:pPr>
    </w:p>
    <w:p w14:paraId="60E8E9D2" w14:textId="7AF429E0" w:rsidR="00AC498C" w:rsidRPr="00AC498C" w:rsidRDefault="00AC498C" w:rsidP="00AC498C">
      <w:pPr>
        <w:spacing w:after="0"/>
        <w:rPr>
          <w:rFonts w:ascii="Arial" w:hAnsi="Arial" w:cs="Arial"/>
          <w:b/>
          <w:bCs/>
          <w:sz w:val="20"/>
          <w:szCs w:val="20"/>
        </w:rPr>
      </w:pPr>
      <w:r w:rsidRPr="00AC498C">
        <w:rPr>
          <w:rFonts w:ascii="Arial" w:hAnsi="Arial" w:cs="Arial"/>
          <w:b/>
          <w:bCs/>
          <w:sz w:val="20"/>
          <w:szCs w:val="20"/>
        </w:rPr>
        <w:lastRenderedPageBreak/>
        <w:t>Background:</w:t>
      </w:r>
    </w:p>
    <w:p w14:paraId="6580DB61" w14:textId="1030BFCE" w:rsidR="005E65D3" w:rsidRDefault="005E65D3" w:rsidP="00AC498C">
      <w:pPr>
        <w:spacing w:after="0"/>
        <w:rPr>
          <w:rFonts w:ascii="Arial" w:hAnsi="Arial" w:cs="Arial"/>
          <w:sz w:val="20"/>
          <w:szCs w:val="20"/>
        </w:rPr>
      </w:pPr>
      <w:r w:rsidRPr="006A6C74">
        <w:rPr>
          <w:rFonts w:ascii="Arial" w:hAnsi="Arial" w:cs="Arial"/>
          <w:sz w:val="20"/>
          <w:szCs w:val="20"/>
        </w:rPr>
        <w:t>Susan doesn’t respond well to authority and has already missed two appointments with her Offender Manager and an appointment with the Substance Misuse Team. She is unemployed and has multiple complex barriers to social integration and employment. She struggles to build up personal relationships and has low self-worth. Susan is socially isolated and struggles to effectively engage with mainstream provision.  She has been known to the police for a number of years but has never seriously attempted to address her behaviour.</w:t>
      </w:r>
    </w:p>
    <w:p w14:paraId="393B069D" w14:textId="77777777" w:rsidR="00FD2CE8" w:rsidRPr="006A6C74" w:rsidRDefault="00FD2CE8" w:rsidP="00AC498C">
      <w:pPr>
        <w:spacing w:after="0"/>
        <w:rPr>
          <w:rFonts w:ascii="Arial" w:hAnsi="Arial" w:cs="Arial"/>
          <w:sz w:val="20"/>
          <w:szCs w:val="20"/>
        </w:rPr>
      </w:pPr>
    </w:p>
    <w:p w14:paraId="1B6CF873" w14:textId="77777777" w:rsidR="005E65D3" w:rsidRPr="006A6C74" w:rsidRDefault="005E65D3" w:rsidP="005E65D3">
      <w:pPr>
        <w:rPr>
          <w:rFonts w:ascii="Arial" w:hAnsi="Arial" w:cs="Arial"/>
          <w:sz w:val="20"/>
          <w:szCs w:val="20"/>
        </w:rPr>
      </w:pPr>
      <w:r w:rsidRPr="006A6C74">
        <w:rPr>
          <w:rFonts w:ascii="Arial" w:hAnsi="Arial" w:cs="Arial"/>
          <w:sz w:val="20"/>
          <w:szCs w:val="20"/>
        </w:rPr>
        <w:t>Susan did not finish her formal education and does not believe that she is good at learning. She would like to learn a trade and has previously expressed interest in becoming a mechanic, although she does not think she is capable of passing any exams.</w:t>
      </w:r>
    </w:p>
    <w:p w14:paraId="51A307E5" w14:textId="74973E03" w:rsidR="005E65D3" w:rsidRDefault="005E65D3" w:rsidP="005E65D3">
      <w:pPr>
        <w:rPr>
          <w:rFonts w:ascii="Arial" w:hAnsi="Arial" w:cs="Arial"/>
          <w:sz w:val="20"/>
          <w:szCs w:val="20"/>
        </w:rPr>
      </w:pPr>
      <w:r w:rsidRPr="006A6C74">
        <w:rPr>
          <w:rFonts w:ascii="Arial" w:hAnsi="Arial" w:cs="Arial"/>
          <w:sz w:val="20"/>
          <w:szCs w:val="20"/>
        </w:rPr>
        <w:t xml:space="preserve">She overhears one of the other </w:t>
      </w:r>
      <w:r w:rsidR="00D077ED">
        <w:rPr>
          <w:rFonts w:ascii="Arial" w:hAnsi="Arial" w:cs="Arial"/>
          <w:sz w:val="20"/>
          <w:szCs w:val="20"/>
        </w:rPr>
        <w:t>people on probation</w:t>
      </w:r>
      <w:r w:rsidRPr="006A6C74">
        <w:rPr>
          <w:rFonts w:ascii="Arial" w:hAnsi="Arial" w:cs="Arial"/>
          <w:sz w:val="20"/>
          <w:szCs w:val="20"/>
        </w:rPr>
        <w:t xml:space="preserve"> talking about a </w:t>
      </w:r>
      <w:r w:rsidR="00A65A24">
        <w:rPr>
          <w:rFonts w:ascii="Arial" w:hAnsi="Arial" w:cs="Arial"/>
          <w:sz w:val="20"/>
          <w:szCs w:val="20"/>
        </w:rPr>
        <w:t>c</w:t>
      </w:r>
      <w:r w:rsidRPr="006A6C74">
        <w:rPr>
          <w:rFonts w:ascii="Arial" w:hAnsi="Arial" w:cs="Arial"/>
          <w:sz w:val="20"/>
          <w:szCs w:val="20"/>
        </w:rPr>
        <w:t>ommunity hub nearby that offers a safe space to socialise where she can meet people and get the support she needs.  Susan speaks to her Offender Manager about getting a referral.</w:t>
      </w:r>
    </w:p>
    <w:p w14:paraId="31E4A0C7" w14:textId="77777777" w:rsidR="00A27696" w:rsidRPr="000F203A" w:rsidRDefault="00A27696" w:rsidP="00A27696">
      <w:pPr>
        <w:spacing w:after="0"/>
        <w:rPr>
          <w:rFonts w:ascii="Arial" w:hAnsi="Arial" w:cs="Arial"/>
          <w:b/>
          <w:bCs/>
          <w:sz w:val="20"/>
          <w:szCs w:val="20"/>
        </w:rPr>
      </w:pPr>
      <w:r w:rsidRPr="000F203A">
        <w:rPr>
          <w:rFonts w:ascii="Arial" w:hAnsi="Arial" w:cs="Arial"/>
          <w:b/>
          <w:bCs/>
          <w:sz w:val="20"/>
          <w:szCs w:val="20"/>
        </w:rPr>
        <w:t>The programmes:</w:t>
      </w:r>
    </w:p>
    <w:tbl>
      <w:tblPr>
        <w:tblStyle w:val="TableGrid"/>
        <w:tblW w:w="0" w:type="auto"/>
        <w:tblLook w:val="04A0" w:firstRow="1" w:lastRow="0" w:firstColumn="1" w:lastColumn="0" w:noHBand="0" w:noVBand="1"/>
      </w:tblPr>
      <w:tblGrid>
        <w:gridCol w:w="1413"/>
        <w:gridCol w:w="2977"/>
        <w:gridCol w:w="4626"/>
      </w:tblGrid>
      <w:tr w:rsidR="00A27696" w14:paraId="05DB5B9F" w14:textId="77777777" w:rsidTr="00F502E6">
        <w:tc>
          <w:tcPr>
            <w:tcW w:w="1413" w:type="dxa"/>
          </w:tcPr>
          <w:p w14:paraId="2AF8AFD0" w14:textId="77777777" w:rsidR="00A27696" w:rsidRPr="006C13CE" w:rsidRDefault="00A27696" w:rsidP="0085135D">
            <w:pPr>
              <w:rPr>
                <w:rFonts w:ascii="Arial" w:hAnsi="Arial" w:cs="Arial"/>
                <w:b/>
                <w:bCs/>
                <w:color w:val="7030A0"/>
                <w:sz w:val="20"/>
                <w:szCs w:val="20"/>
              </w:rPr>
            </w:pPr>
          </w:p>
        </w:tc>
        <w:tc>
          <w:tcPr>
            <w:tcW w:w="2977" w:type="dxa"/>
          </w:tcPr>
          <w:p w14:paraId="217D76E9" w14:textId="72DEDBF9" w:rsidR="00A27696" w:rsidRPr="006C13CE" w:rsidRDefault="00F502E6" w:rsidP="0085135D">
            <w:pPr>
              <w:rPr>
                <w:rFonts w:ascii="Arial" w:hAnsi="Arial" w:cs="Arial"/>
                <w:b/>
                <w:bCs/>
                <w:sz w:val="20"/>
                <w:szCs w:val="20"/>
              </w:rPr>
            </w:pPr>
            <w:r>
              <w:rPr>
                <w:rFonts w:ascii="Arial" w:hAnsi="Arial" w:cs="Arial"/>
                <w:b/>
                <w:bCs/>
                <w:color w:val="7030A0"/>
                <w:sz w:val="20"/>
                <w:szCs w:val="20"/>
              </w:rPr>
              <w:t>CRS</w:t>
            </w:r>
          </w:p>
        </w:tc>
        <w:tc>
          <w:tcPr>
            <w:tcW w:w="4626" w:type="dxa"/>
          </w:tcPr>
          <w:p w14:paraId="654792E6" w14:textId="77777777" w:rsidR="00A27696" w:rsidRPr="006C13CE" w:rsidRDefault="00A27696" w:rsidP="0085135D">
            <w:pPr>
              <w:rPr>
                <w:rFonts w:ascii="Arial" w:hAnsi="Arial" w:cs="Arial"/>
                <w:b/>
                <w:bCs/>
                <w:sz w:val="20"/>
                <w:szCs w:val="20"/>
              </w:rPr>
            </w:pPr>
            <w:r w:rsidRPr="006C13CE">
              <w:rPr>
                <w:rFonts w:ascii="Arial" w:hAnsi="Arial" w:cs="Arial"/>
                <w:b/>
                <w:bCs/>
                <w:color w:val="7030A0"/>
                <w:sz w:val="20"/>
                <w:szCs w:val="20"/>
              </w:rPr>
              <w:t>CFO</w:t>
            </w:r>
            <w:r>
              <w:rPr>
                <w:rFonts w:ascii="Arial" w:hAnsi="Arial" w:cs="Arial"/>
                <w:b/>
                <w:bCs/>
                <w:color w:val="7030A0"/>
                <w:sz w:val="20"/>
                <w:szCs w:val="20"/>
              </w:rPr>
              <w:t xml:space="preserve"> Activity Hub</w:t>
            </w:r>
          </w:p>
        </w:tc>
      </w:tr>
      <w:tr w:rsidR="00A27696" w14:paraId="7F53D77F" w14:textId="77777777" w:rsidTr="00F502E6">
        <w:tc>
          <w:tcPr>
            <w:tcW w:w="1413" w:type="dxa"/>
          </w:tcPr>
          <w:p w14:paraId="4B56A2FA" w14:textId="77777777" w:rsidR="00A27696" w:rsidRPr="006A6C74" w:rsidRDefault="00A27696" w:rsidP="0085135D">
            <w:pPr>
              <w:rPr>
                <w:rFonts w:ascii="Arial" w:hAnsi="Arial" w:cs="Arial"/>
                <w:b/>
                <w:sz w:val="20"/>
                <w:szCs w:val="20"/>
              </w:rPr>
            </w:pPr>
            <w:r>
              <w:rPr>
                <w:rFonts w:ascii="Arial" w:hAnsi="Arial" w:cs="Arial"/>
                <w:b/>
                <w:sz w:val="20"/>
                <w:szCs w:val="20"/>
              </w:rPr>
              <w:t>Provision</w:t>
            </w:r>
          </w:p>
        </w:tc>
        <w:tc>
          <w:tcPr>
            <w:tcW w:w="2977" w:type="dxa"/>
          </w:tcPr>
          <w:p w14:paraId="51EE50FA" w14:textId="77777777" w:rsidR="00A27696" w:rsidRPr="006A6C74" w:rsidRDefault="00A27696" w:rsidP="00A27696">
            <w:pPr>
              <w:rPr>
                <w:rFonts w:ascii="Arial" w:hAnsi="Arial" w:cs="Arial"/>
                <w:sz w:val="20"/>
                <w:szCs w:val="20"/>
              </w:rPr>
            </w:pPr>
            <w:r w:rsidRPr="006A6C74">
              <w:rPr>
                <w:rFonts w:ascii="Arial" w:hAnsi="Arial" w:cs="Arial"/>
                <w:sz w:val="20"/>
                <w:szCs w:val="20"/>
              </w:rPr>
              <w:t>Women specific intervention</w:t>
            </w:r>
          </w:p>
          <w:p w14:paraId="7D668660" w14:textId="77777777" w:rsidR="00A27696" w:rsidRDefault="00A27696" w:rsidP="0085135D">
            <w:pPr>
              <w:rPr>
                <w:rFonts w:ascii="Arial" w:hAnsi="Arial" w:cs="Arial"/>
                <w:sz w:val="20"/>
                <w:szCs w:val="20"/>
              </w:rPr>
            </w:pPr>
          </w:p>
        </w:tc>
        <w:tc>
          <w:tcPr>
            <w:tcW w:w="4626" w:type="dxa"/>
          </w:tcPr>
          <w:p w14:paraId="06CF6D15" w14:textId="5CF8A150" w:rsidR="00A27696" w:rsidRPr="006A6C74" w:rsidRDefault="00A27696" w:rsidP="00A27696">
            <w:pPr>
              <w:rPr>
                <w:rFonts w:ascii="Arial" w:hAnsi="Arial" w:cs="Arial"/>
                <w:sz w:val="20"/>
                <w:szCs w:val="20"/>
              </w:rPr>
            </w:pPr>
            <w:r>
              <w:rPr>
                <w:rFonts w:ascii="Arial" w:hAnsi="Arial" w:cs="Arial"/>
                <w:sz w:val="20"/>
                <w:szCs w:val="20"/>
              </w:rPr>
              <w:t>A</w:t>
            </w:r>
            <w:r w:rsidRPr="006A6C74">
              <w:rPr>
                <w:rFonts w:ascii="Arial" w:hAnsi="Arial" w:cs="Arial"/>
                <w:sz w:val="20"/>
                <w:szCs w:val="20"/>
              </w:rPr>
              <w:t>fter meeting with the CFO Support Worker at the Hub</w:t>
            </w:r>
            <w:r w:rsidR="001E0013">
              <w:rPr>
                <w:rFonts w:ascii="Arial" w:hAnsi="Arial" w:cs="Arial"/>
                <w:sz w:val="20"/>
                <w:szCs w:val="20"/>
              </w:rPr>
              <w:t>,</w:t>
            </w:r>
            <w:r w:rsidRPr="006A6C74">
              <w:rPr>
                <w:rFonts w:ascii="Arial" w:hAnsi="Arial" w:cs="Arial"/>
                <w:sz w:val="20"/>
                <w:szCs w:val="20"/>
              </w:rPr>
              <w:t xml:space="preserve"> Susan asks to enrol. The Support Worker develops an initial Action Plan to address her isolation and esteem issues.  Support will also be provided to motivate Susan to attend her mandatory appointments to ensure that she can fully benefit from the assistance.</w:t>
            </w:r>
          </w:p>
          <w:p w14:paraId="13F6D4F1" w14:textId="77777777" w:rsidR="00A27696" w:rsidRDefault="00A27696" w:rsidP="0085135D">
            <w:pPr>
              <w:rPr>
                <w:rFonts w:ascii="Arial" w:hAnsi="Arial" w:cs="Arial"/>
                <w:sz w:val="20"/>
                <w:szCs w:val="20"/>
              </w:rPr>
            </w:pPr>
          </w:p>
        </w:tc>
      </w:tr>
      <w:tr w:rsidR="00A27696" w14:paraId="3C7C13E1" w14:textId="77777777" w:rsidTr="00F502E6">
        <w:tc>
          <w:tcPr>
            <w:tcW w:w="1413" w:type="dxa"/>
          </w:tcPr>
          <w:p w14:paraId="4E7F31F3" w14:textId="77777777" w:rsidR="00A27696" w:rsidRPr="006A6C74" w:rsidRDefault="00A27696" w:rsidP="0085135D">
            <w:pPr>
              <w:rPr>
                <w:rFonts w:ascii="Arial" w:hAnsi="Arial" w:cs="Arial"/>
                <w:b/>
                <w:sz w:val="20"/>
                <w:szCs w:val="20"/>
              </w:rPr>
            </w:pPr>
            <w:r>
              <w:rPr>
                <w:rFonts w:ascii="Arial" w:hAnsi="Arial" w:cs="Arial"/>
                <w:b/>
                <w:sz w:val="20"/>
                <w:szCs w:val="20"/>
              </w:rPr>
              <w:t>Reason</w:t>
            </w:r>
          </w:p>
        </w:tc>
        <w:tc>
          <w:tcPr>
            <w:tcW w:w="2977" w:type="dxa"/>
          </w:tcPr>
          <w:p w14:paraId="6B508D76" w14:textId="77777777" w:rsidR="00A27696" w:rsidRPr="006A6C74" w:rsidRDefault="00A27696" w:rsidP="00A27696">
            <w:pPr>
              <w:rPr>
                <w:rFonts w:ascii="Arial" w:hAnsi="Arial" w:cs="Arial"/>
                <w:sz w:val="20"/>
                <w:szCs w:val="20"/>
              </w:rPr>
            </w:pPr>
            <w:r w:rsidRPr="006A6C74">
              <w:rPr>
                <w:rFonts w:ascii="Arial" w:hAnsi="Arial" w:cs="Arial"/>
                <w:sz w:val="20"/>
                <w:szCs w:val="20"/>
              </w:rPr>
              <w:t>To address issues related to her criminogenic need and keep the ability to enforce via recall should she continue to miss appointments and the risk she presents increases.</w:t>
            </w:r>
          </w:p>
          <w:p w14:paraId="654FEF9A" w14:textId="1D1933F5" w:rsidR="00A27696" w:rsidRDefault="00A27696" w:rsidP="0085135D">
            <w:pPr>
              <w:rPr>
                <w:rFonts w:ascii="Arial" w:hAnsi="Arial" w:cs="Arial"/>
                <w:sz w:val="20"/>
                <w:szCs w:val="20"/>
              </w:rPr>
            </w:pPr>
          </w:p>
        </w:tc>
        <w:tc>
          <w:tcPr>
            <w:tcW w:w="4626" w:type="dxa"/>
          </w:tcPr>
          <w:p w14:paraId="3D3FE282" w14:textId="77777777" w:rsidR="001E0013" w:rsidRPr="006A6C74" w:rsidRDefault="001E0013" w:rsidP="001E0013">
            <w:pPr>
              <w:rPr>
                <w:rFonts w:ascii="Arial" w:hAnsi="Arial" w:cs="Arial"/>
                <w:sz w:val="20"/>
                <w:szCs w:val="20"/>
              </w:rPr>
            </w:pPr>
            <w:r w:rsidRPr="006A6C74">
              <w:rPr>
                <w:rFonts w:ascii="Arial" w:hAnsi="Arial" w:cs="Arial"/>
                <w:sz w:val="20"/>
                <w:szCs w:val="20"/>
              </w:rPr>
              <w:t>With regular attendance at the Hub, Susan will also be encouraged to address some of her challenging behaviours and consider options for finishing her education with a view to accessing her chosen trade.</w:t>
            </w:r>
          </w:p>
          <w:p w14:paraId="0CD758F3" w14:textId="77777777" w:rsidR="00A27696" w:rsidRDefault="00A27696" w:rsidP="0085135D">
            <w:pPr>
              <w:rPr>
                <w:rFonts w:ascii="Arial" w:hAnsi="Arial" w:cs="Arial"/>
                <w:sz w:val="20"/>
                <w:szCs w:val="20"/>
              </w:rPr>
            </w:pPr>
          </w:p>
        </w:tc>
      </w:tr>
    </w:tbl>
    <w:p w14:paraId="7F138204" w14:textId="77777777" w:rsidR="00A27696" w:rsidRDefault="00A27696" w:rsidP="00A27696">
      <w:pPr>
        <w:spacing w:after="0"/>
        <w:rPr>
          <w:rFonts w:ascii="Arial" w:hAnsi="Arial" w:cs="Arial"/>
          <w:sz w:val="20"/>
          <w:szCs w:val="20"/>
        </w:rPr>
      </w:pPr>
    </w:p>
    <w:p w14:paraId="60414B4A" w14:textId="77777777" w:rsidR="00A27696" w:rsidRDefault="00A27696" w:rsidP="005E65D3">
      <w:pPr>
        <w:rPr>
          <w:rFonts w:ascii="Arial" w:hAnsi="Arial" w:cs="Arial"/>
          <w:sz w:val="20"/>
          <w:szCs w:val="20"/>
        </w:rPr>
      </w:pPr>
    </w:p>
    <w:sectPr w:rsidR="00A27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277"/>
    <w:multiLevelType w:val="hybridMultilevel"/>
    <w:tmpl w:val="7278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1F50"/>
    <w:multiLevelType w:val="hybridMultilevel"/>
    <w:tmpl w:val="A9222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63B67"/>
    <w:multiLevelType w:val="hybridMultilevel"/>
    <w:tmpl w:val="0C5A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30E33"/>
    <w:multiLevelType w:val="hybridMultilevel"/>
    <w:tmpl w:val="E6CE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D3"/>
    <w:rsid w:val="00022C54"/>
    <w:rsid w:val="00023CA0"/>
    <w:rsid w:val="00040253"/>
    <w:rsid w:val="000704BB"/>
    <w:rsid w:val="000E7FA1"/>
    <w:rsid w:val="000F203A"/>
    <w:rsid w:val="0012442A"/>
    <w:rsid w:val="001669C1"/>
    <w:rsid w:val="001813B4"/>
    <w:rsid w:val="001A13BB"/>
    <w:rsid w:val="001B4E71"/>
    <w:rsid w:val="001C1B72"/>
    <w:rsid w:val="001D4F90"/>
    <w:rsid w:val="001E0013"/>
    <w:rsid w:val="001F1DAF"/>
    <w:rsid w:val="001F3E9D"/>
    <w:rsid w:val="002213E5"/>
    <w:rsid w:val="002C0D4F"/>
    <w:rsid w:val="002C7BFE"/>
    <w:rsid w:val="00361782"/>
    <w:rsid w:val="00367992"/>
    <w:rsid w:val="00375A1B"/>
    <w:rsid w:val="004B1669"/>
    <w:rsid w:val="004B523A"/>
    <w:rsid w:val="00504B6F"/>
    <w:rsid w:val="005B3DA4"/>
    <w:rsid w:val="005E65D3"/>
    <w:rsid w:val="0069389F"/>
    <w:rsid w:val="006C13CE"/>
    <w:rsid w:val="00705B8F"/>
    <w:rsid w:val="00707FB7"/>
    <w:rsid w:val="007665AA"/>
    <w:rsid w:val="00805427"/>
    <w:rsid w:val="00872544"/>
    <w:rsid w:val="008B6795"/>
    <w:rsid w:val="00960019"/>
    <w:rsid w:val="00962145"/>
    <w:rsid w:val="00976226"/>
    <w:rsid w:val="009B0E73"/>
    <w:rsid w:val="00A27696"/>
    <w:rsid w:val="00A4241E"/>
    <w:rsid w:val="00A64FBB"/>
    <w:rsid w:val="00A65A24"/>
    <w:rsid w:val="00A80969"/>
    <w:rsid w:val="00AC498C"/>
    <w:rsid w:val="00AF2E5C"/>
    <w:rsid w:val="00BA60D3"/>
    <w:rsid w:val="00BB1DA3"/>
    <w:rsid w:val="00BF4405"/>
    <w:rsid w:val="00C44204"/>
    <w:rsid w:val="00C64302"/>
    <w:rsid w:val="00CD0368"/>
    <w:rsid w:val="00CF1CE1"/>
    <w:rsid w:val="00D077ED"/>
    <w:rsid w:val="00D3532E"/>
    <w:rsid w:val="00D542D2"/>
    <w:rsid w:val="00D61E47"/>
    <w:rsid w:val="00D71A28"/>
    <w:rsid w:val="00D8224D"/>
    <w:rsid w:val="00DA4018"/>
    <w:rsid w:val="00E1505D"/>
    <w:rsid w:val="00E51256"/>
    <w:rsid w:val="00E63CD2"/>
    <w:rsid w:val="00ED0F11"/>
    <w:rsid w:val="00F24954"/>
    <w:rsid w:val="00F25093"/>
    <w:rsid w:val="00F502E6"/>
    <w:rsid w:val="00F529E8"/>
    <w:rsid w:val="00F563B3"/>
    <w:rsid w:val="00F62F0D"/>
    <w:rsid w:val="00FD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C057"/>
  <w15:chartTrackingRefBased/>
  <w15:docId w15:val="{D784BA4A-CD9F-4DAB-82D6-ADD0374D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2C23878F82A4D929254BAE8592B6F" ma:contentTypeVersion="12" ma:contentTypeDescription="Create a new document." ma:contentTypeScope="" ma:versionID="17fac2f2df539a714b30ad9a823bf050">
  <xsd:schema xmlns:xsd="http://www.w3.org/2001/XMLSchema" xmlns:xs="http://www.w3.org/2001/XMLSchema" xmlns:p="http://schemas.microsoft.com/office/2006/metadata/properties" xmlns:ns3="2afc8c27-43a8-4e41-a74f-e04833c71bf0" xmlns:ns4="71354a7b-2b4f-4ff2-b6e4-59492e2ef5c9" targetNamespace="http://schemas.microsoft.com/office/2006/metadata/properties" ma:root="true" ma:fieldsID="faa64b946fa66bf235c5cdf153bb107a" ns3:_="" ns4:_="">
    <xsd:import namespace="2afc8c27-43a8-4e41-a74f-e04833c71bf0"/>
    <xsd:import namespace="71354a7b-2b4f-4ff2-b6e4-59492e2ef5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c8c27-43a8-4e41-a74f-e04833c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54a7b-2b4f-4ff2-b6e4-59492e2ef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48212-98EE-4861-AAB6-85A48F81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c8c27-43a8-4e41-a74f-e04833c71bf0"/>
    <ds:schemaRef ds:uri="71354a7b-2b4f-4ff2-b6e4-59492e2e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E0AF-9343-4C21-839C-0ECA6155E971}">
  <ds:schemaRefs>
    <ds:schemaRef ds:uri="http://schemas.microsoft.com/sharepoint/v3/contenttype/forms"/>
  </ds:schemaRefs>
</ds:datastoreItem>
</file>

<file path=customXml/itemProps3.xml><?xml version="1.0" encoding="utf-8"?>
<ds:datastoreItem xmlns:ds="http://schemas.openxmlformats.org/officeDocument/2006/customXml" ds:itemID="{A0E36DE9-778A-4A9C-800D-C2E545CA6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Paddy</dc:creator>
  <cp:keywords/>
  <dc:description/>
  <cp:lastModifiedBy>MacGregor, Paddy</cp:lastModifiedBy>
  <cp:revision>73</cp:revision>
  <dcterms:created xsi:type="dcterms:W3CDTF">2021-05-05T10:55:00Z</dcterms:created>
  <dcterms:modified xsi:type="dcterms:W3CDTF">2021-05-06T09:31:00Z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0x010100F772C23878F82A4D929254BAE8592B6F</vt:lpwstr>
  </property>
</Properties>
</file>