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D3DD" w14:textId="59E4225B" w:rsidR="000F1395" w:rsidRDefault="00A66F93" w:rsidP="000F1395">
      <w:pPr>
        <w:pStyle w:val="Covertitle"/>
      </w:pPr>
      <w:bookmarkStart w:id="0" w:name="_GoBack"/>
      <w:bookmarkEnd w:id="0"/>
      <w:r>
        <w:rPr>
          <w:noProof/>
        </w:rPr>
        <mc:AlternateContent>
          <mc:Choice Requires="wps">
            <w:drawing>
              <wp:anchor distT="0" distB="0" distL="114300" distR="114300" simplePos="0" relativeHeight="251658242" behindDoc="0" locked="0" layoutInCell="1" allowOverlap="1" wp14:anchorId="453DE635" wp14:editId="6095477B">
                <wp:simplePos x="0" y="0"/>
                <wp:positionH relativeFrom="column">
                  <wp:posOffset>-342900</wp:posOffset>
                </wp:positionH>
                <wp:positionV relativeFrom="paragraph">
                  <wp:posOffset>-457200</wp:posOffset>
                </wp:positionV>
                <wp:extent cx="3086100" cy="1249680"/>
                <wp:effectExtent l="0" t="0" r="381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CA616" w14:textId="7C4E4242" w:rsidR="009869B5" w:rsidRPr="00592F3B" w:rsidRDefault="00A66F93" w:rsidP="00173E41">
                            <w:r w:rsidRPr="00B52315">
                              <w:rPr>
                                <w:noProof/>
                              </w:rPr>
                              <w:drawing>
                                <wp:inline distT="0" distB="0" distL="0" distR="0" wp14:anchorId="4768E92A" wp14:editId="05AA9622">
                                  <wp:extent cx="2190750" cy="971550"/>
                                  <wp:effectExtent l="0" t="0" r="0" b="0"/>
                                  <wp:docPr id="3" name="Picture 1" descr="HMPPS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PS_BLK_A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971550"/>
                                          </a:xfrm>
                                          <a:prstGeom prst="rect">
                                            <a:avLst/>
                                          </a:prstGeom>
                                          <a:noFill/>
                                          <a:ln>
                                            <a:noFill/>
                                          </a:ln>
                                        </pic:spPr>
                                      </pic:pic>
                                    </a:graphicData>
                                  </a:graphic>
                                </wp:inline>
                              </w:drawing>
                            </w:r>
                          </w:p>
                          <w:p w14:paraId="288C6FA3" w14:textId="77777777" w:rsidR="009869B5" w:rsidRDefault="009869B5" w:rsidP="0017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DE635" id="_x0000_t202" coordsize="21600,21600" o:spt="202" path="m,l,21600r21600,l21600,xe">
                <v:stroke joinstyle="miter"/>
                <v:path gradientshapeok="t" o:connecttype="rect"/>
              </v:shapetype>
              <v:shape id="Text Box 15" o:spid="_x0000_s1026" type="#_x0000_t202" style="position:absolute;margin-left:-27pt;margin-top:-36pt;width:243pt;height:9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H8wEAAMgDAAAOAAAAZHJzL2Uyb0RvYy54bWysU21v0zAQ/o7Ef7D8nSYpXemiptPYNIQ0&#10;BtLGD7g6TmOR+MzZbTJ+PWenKwW+Ib5Yvhc/99xz5/XV2HfioMkbtJUsZrkU2iqsjd1V8uvT3ZuV&#10;FD6AraFDqyv5rL282rx+tR5cqefYYldrEgxifTm4SrYhuDLLvGp1D36GTlsONkg9BDZpl9UEA6P3&#10;XTbP82U2INWOUGnv2Xs7BeUm4TeNVuFz03gdRFdJ5hbSSencxjPbrKHcEbjWqCMN+AcWPRjLRU9Q&#10;txBA7Mn8BdUbReixCTOFfYZNY5ROPXA3Rf5HN48tOJ16YXG8O8nk/x+sejh8IWFqnp0UFnoe0ZMe&#10;g3iPoyguojyD8yVnPTrOCyP7Y2ps1bt7VN+8sHjTgt3payIcWg010yviy+zs6YTjI8h2+IQ114F9&#10;wAQ0NtRHQFZDMDqP6fk0mshFsfNtvloWOYcUx4r54nK5SsPLoHx57siHDxp7ES+VJJ59gofDvQ+R&#10;DpQvKbGaxTvTdWn+nf3NwYnRk+hHxhP3MG7HoxxbrJ+5EcJpnXj9+dIi/ZBi4FWqpP++B9JSdB8t&#10;i3FZLBZx95KxuHg3Z4POI9vzCFjFUJUMUkzXmzDt696R2bVcaZLf4jUL2JjUWlR6YnXkzeuSOj6u&#10;dtzHcztl/fqAm58AAAD//wMAUEsDBBQABgAIAAAAIQCzfi+g3QAAAAsBAAAPAAAAZHJzL2Rvd25y&#10;ZXYueG1sTI/NTsMwEITvSLyDtZW4tXZDSkuIUyEQV1D/kLi58TaJiNdR7Dbh7dme4DajHc1+k69H&#10;14oL9qHxpGE+UyCQSm8bqjTsd2/TFYgQDVnTekINPxhgXdze5CazfqANXraxElxCITMa6hi7TMpQ&#10;1uhMmPkOiW8n3zsT2faVtL0ZuNy1MlHqQTrTEH+oTYcvNZbf27PTcHg/fX2m6qN6dYtu8KOS5B6l&#10;1neT8fkJRMQx/oXhis/oUDDT0Z/JBtFqmC5S3hJZLBMWnEjvr+LI0SRdgSxy+X9D8QsAAP//AwBQ&#10;SwECLQAUAAYACAAAACEAtoM4kv4AAADhAQAAEwAAAAAAAAAAAAAAAAAAAAAAW0NvbnRlbnRfVHlw&#10;ZXNdLnhtbFBLAQItABQABgAIAAAAIQA4/SH/1gAAAJQBAAALAAAAAAAAAAAAAAAAAC8BAABfcmVs&#10;cy8ucmVsc1BLAQItABQABgAIAAAAIQA/LjQH8wEAAMgDAAAOAAAAAAAAAAAAAAAAAC4CAABkcnMv&#10;ZTJvRG9jLnhtbFBLAQItABQABgAIAAAAIQCzfi+g3QAAAAsBAAAPAAAAAAAAAAAAAAAAAE0EAABk&#10;cnMvZG93bnJldi54bWxQSwUGAAAAAAQABADzAAAAVwUAAAAA&#10;" filled="f" stroked="f">
                <v:textbox>
                  <w:txbxContent>
                    <w:p w14:paraId="454CA616" w14:textId="7C4E4242" w:rsidR="009869B5" w:rsidRPr="00592F3B" w:rsidRDefault="00A66F93" w:rsidP="00173E41">
                      <w:r w:rsidRPr="00B52315">
                        <w:rPr>
                          <w:noProof/>
                        </w:rPr>
                        <w:drawing>
                          <wp:inline distT="0" distB="0" distL="0" distR="0" wp14:anchorId="4768E92A" wp14:editId="05AA9622">
                            <wp:extent cx="2190750" cy="971550"/>
                            <wp:effectExtent l="0" t="0" r="0" b="0"/>
                            <wp:docPr id="3" name="Picture 1" descr="HMPPS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PS_BLK_A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971550"/>
                                    </a:xfrm>
                                    <a:prstGeom prst="rect">
                                      <a:avLst/>
                                    </a:prstGeom>
                                    <a:noFill/>
                                    <a:ln>
                                      <a:noFill/>
                                    </a:ln>
                                  </pic:spPr>
                                </pic:pic>
                              </a:graphicData>
                            </a:graphic>
                          </wp:inline>
                        </w:drawing>
                      </w:r>
                    </w:p>
                    <w:p w14:paraId="288C6FA3" w14:textId="77777777" w:rsidR="009869B5" w:rsidRDefault="009869B5" w:rsidP="00173E41"/>
                  </w:txbxContent>
                </v:textbox>
              </v:shape>
            </w:pict>
          </mc:Fallback>
        </mc:AlternateContent>
      </w:r>
      <w:r>
        <w:rPr>
          <w:noProof/>
        </w:rPr>
        <w:drawing>
          <wp:anchor distT="0" distB="0" distL="114300" distR="114300" simplePos="0" relativeHeight="251658241" behindDoc="1" locked="0" layoutInCell="0" allowOverlap="1" wp14:anchorId="72B54695" wp14:editId="44EA0B50">
            <wp:simplePos x="0" y="0"/>
            <wp:positionH relativeFrom="page">
              <wp:posOffset>-95250</wp:posOffset>
            </wp:positionH>
            <wp:positionV relativeFrom="page">
              <wp:posOffset>2012315</wp:posOffset>
            </wp:positionV>
            <wp:extent cx="6253480" cy="7526655"/>
            <wp:effectExtent l="0" t="0" r="0" b="0"/>
            <wp:wrapNone/>
            <wp:docPr id="11" name="Picture 1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corativ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3480" cy="752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95F">
        <w:tab/>
      </w:r>
    </w:p>
    <w:p w14:paraId="5F9D9216" w14:textId="77777777" w:rsidR="000F1395" w:rsidRDefault="000F1395" w:rsidP="000F1395">
      <w:pPr>
        <w:pStyle w:val="Covertitle"/>
      </w:pPr>
    </w:p>
    <w:p w14:paraId="3AFA36CD" w14:textId="77777777" w:rsidR="00C64422" w:rsidRDefault="00C64422" w:rsidP="00B338B9">
      <w:pPr>
        <w:pStyle w:val="Text"/>
        <w:rPr>
          <w:b/>
          <w:color w:val="FFFFFF"/>
          <w:sz w:val="52"/>
        </w:rPr>
      </w:pPr>
      <w:r w:rsidRPr="00C64422">
        <w:rPr>
          <w:b/>
          <w:color w:val="FFFFFF"/>
          <w:sz w:val="52"/>
        </w:rPr>
        <w:t xml:space="preserve">Case Management Support </w:t>
      </w:r>
    </w:p>
    <w:p w14:paraId="2C152406" w14:textId="77777777" w:rsidR="00C64422" w:rsidRDefault="00C64422" w:rsidP="0037273D">
      <w:pPr>
        <w:pStyle w:val="Text"/>
        <w:rPr>
          <w:b/>
          <w:color w:val="FFFFFF"/>
          <w:sz w:val="52"/>
        </w:rPr>
      </w:pPr>
    </w:p>
    <w:p w14:paraId="4213D3F2" w14:textId="77777777" w:rsidR="0037273D" w:rsidRDefault="00C64422" w:rsidP="0037273D">
      <w:pPr>
        <w:pStyle w:val="Text"/>
      </w:pPr>
      <w:r w:rsidRPr="00C64422">
        <w:rPr>
          <w:b/>
          <w:color w:val="FFFFFF"/>
          <w:sz w:val="52"/>
        </w:rPr>
        <w:t>Practitioner Guidance</w:t>
      </w:r>
    </w:p>
    <w:p w14:paraId="0DB6B59F" w14:textId="77777777" w:rsidR="000F1395" w:rsidRDefault="000F1395" w:rsidP="000F1395">
      <w:pPr>
        <w:pStyle w:val="Text"/>
      </w:pPr>
    </w:p>
    <w:p w14:paraId="35624BE9" w14:textId="77777777" w:rsidR="001B2261" w:rsidRDefault="001B2261" w:rsidP="00C07A04">
      <w:pPr>
        <w:pStyle w:val="Text"/>
        <w:rPr>
          <w:noProof/>
        </w:rPr>
      </w:pPr>
    </w:p>
    <w:p w14:paraId="1706F77F" w14:textId="75D27CFE" w:rsidR="00161747" w:rsidRDefault="00A66F93" w:rsidP="00857EEC">
      <w:pPr>
        <w:pStyle w:val="Text"/>
        <w:rPr>
          <w:noProof/>
        </w:rPr>
      </w:pPr>
      <w:r>
        <w:rPr>
          <w:noProof/>
        </w:rPr>
        <w:drawing>
          <wp:anchor distT="0" distB="2160270" distL="114300" distR="114300" simplePos="0" relativeHeight="251658240" behindDoc="0" locked="0" layoutInCell="0" allowOverlap="1" wp14:anchorId="2F61BF56" wp14:editId="0B3E6EE5">
            <wp:simplePos x="0" y="0"/>
            <wp:positionH relativeFrom="page">
              <wp:posOffset>4633595</wp:posOffset>
            </wp:positionH>
            <wp:positionV relativeFrom="page">
              <wp:posOffset>720090</wp:posOffset>
            </wp:positionV>
            <wp:extent cx="2201545" cy="863600"/>
            <wp:effectExtent l="0" t="0" r="0" b="0"/>
            <wp:wrapTopAndBottom/>
            <wp:docPr id="14" name="Picture 14" descr="National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tional Probation Servi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1545" cy="863600"/>
                    </a:xfrm>
                    <a:prstGeom prst="rect">
                      <a:avLst/>
                    </a:prstGeom>
                    <a:noFill/>
                  </pic:spPr>
                </pic:pic>
              </a:graphicData>
            </a:graphic>
            <wp14:sizeRelH relativeFrom="page">
              <wp14:pctWidth>0</wp14:pctWidth>
            </wp14:sizeRelH>
            <wp14:sizeRelV relativeFrom="page">
              <wp14:pctHeight>0</wp14:pctHeight>
            </wp14:sizeRelV>
          </wp:anchor>
        </w:drawing>
      </w:r>
      <w:r w:rsidR="00452342">
        <w:rPr>
          <w:noProof/>
        </w:rPr>
        <w:t>Version</w:t>
      </w:r>
      <w:r w:rsidR="00F90D57">
        <w:rPr>
          <w:noProof/>
        </w:rPr>
        <w:t xml:space="preserve"> </w:t>
      </w:r>
      <w:r w:rsidR="00B338B9">
        <w:rPr>
          <w:noProof/>
        </w:rPr>
        <w:t>11</w:t>
      </w:r>
      <w:r w:rsidR="00F90D57">
        <w:rPr>
          <w:noProof/>
        </w:rPr>
        <w:t xml:space="preserve"> </w:t>
      </w:r>
      <w:r w:rsidR="005C3A65">
        <w:rPr>
          <w:noProof/>
        </w:rPr>
        <w:t>-</w:t>
      </w:r>
      <w:r w:rsidR="00D31D33">
        <w:rPr>
          <w:noProof/>
        </w:rPr>
        <w:t xml:space="preserve"> </w:t>
      </w:r>
      <w:r w:rsidR="00F90D57">
        <w:rPr>
          <w:noProof/>
        </w:rPr>
        <w:t xml:space="preserve"> </w:t>
      </w:r>
      <w:r w:rsidR="00D2554E">
        <w:rPr>
          <w:noProof/>
        </w:rPr>
        <w:t>1</w:t>
      </w:r>
      <w:r w:rsidR="00D2554E" w:rsidRPr="00D2554E">
        <w:rPr>
          <w:noProof/>
          <w:vertAlign w:val="superscript"/>
        </w:rPr>
        <w:t>st</w:t>
      </w:r>
      <w:r w:rsidR="00D2554E">
        <w:rPr>
          <w:noProof/>
        </w:rPr>
        <w:t xml:space="preserve"> July 2022</w:t>
      </w:r>
      <w:r w:rsidR="00C07A04">
        <w:br w:type="page"/>
      </w:r>
    </w:p>
    <w:sdt>
      <w:sdtPr>
        <w:rPr>
          <w:rFonts w:ascii="Arial" w:eastAsia="Times New Roman" w:hAnsi="Arial" w:cs="Times New Roman"/>
          <w:b/>
          <w:bCs/>
          <w:color w:val="auto"/>
          <w:sz w:val="22"/>
          <w:szCs w:val="24"/>
          <w:lang w:val="en-GB" w:eastAsia="en-GB"/>
        </w:rPr>
        <w:id w:val="822165488"/>
        <w:docPartObj>
          <w:docPartGallery w:val="Table of Contents"/>
          <w:docPartUnique/>
        </w:docPartObj>
      </w:sdtPr>
      <w:sdtEndPr>
        <w:rPr>
          <w:noProof/>
        </w:rPr>
      </w:sdtEndPr>
      <w:sdtContent>
        <w:p w14:paraId="246F90AF" w14:textId="7CF9DC2E" w:rsidR="00627759" w:rsidRPr="004816AE" w:rsidRDefault="00627759">
          <w:pPr>
            <w:pStyle w:val="TOCHeading"/>
            <w:rPr>
              <w:b/>
              <w:bCs/>
            </w:rPr>
          </w:pPr>
          <w:r w:rsidRPr="004816AE">
            <w:rPr>
              <w:b/>
              <w:bCs/>
            </w:rPr>
            <w:t>Contents</w:t>
          </w:r>
        </w:p>
        <w:p w14:paraId="4FAB9561" w14:textId="15E2F7CF" w:rsidR="004816AE" w:rsidRPr="004816AE" w:rsidRDefault="00627759">
          <w:pPr>
            <w:pStyle w:val="TOC1"/>
            <w:rPr>
              <w:rFonts w:asciiTheme="minorHAnsi" w:eastAsiaTheme="minorEastAsia" w:hAnsiTheme="minorHAnsi" w:cstheme="minorBidi"/>
              <w:b/>
              <w:bCs/>
              <w:noProof/>
              <w:szCs w:val="22"/>
            </w:rPr>
          </w:pPr>
          <w:r w:rsidRPr="004816AE">
            <w:rPr>
              <w:b/>
              <w:bCs/>
            </w:rPr>
            <w:fldChar w:fldCharType="begin"/>
          </w:r>
          <w:r w:rsidRPr="004816AE">
            <w:rPr>
              <w:b/>
              <w:bCs/>
            </w:rPr>
            <w:instrText xml:space="preserve"> TOC \o "1-3" \h \z \u </w:instrText>
          </w:r>
          <w:r w:rsidRPr="004816AE">
            <w:rPr>
              <w:b/>
              <w:bCs/>
            </w:rPr>
            <w:fldChar w:fldCharType="separate"/>
          </w:r>
          <w:hyperlink w:anchor="_Toc104269594" w:history="1">
            <w:r w:rsidR="004816AE" w:rsidRPr="004816AE">
              <w:rPr>
                <w:rStyle w:val="Hyperlink"/>
                <w:b/>
                <w:bCs/>
                <w:noProof/>
              </w:rPr>
              <w:t>Introduction</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_Toc104269594 \h </w:instrText>
            </w:r>
            <w:r w:rsidR="004816AE" w:rsidRPr="004816AE">
              <w:rPr>
                <w:b/>
                <w:bCs/>
                <w:noProof/>
                <w:webHidden/>
              </w:rPr>
            </w:r>
            <w:r w:rsidR="004816AE" w:rsidRPr="004816AE">
              <w:rPr>
                <w:b/>
                <w:bCs/>
                <w:noProof/>
                <w:webHidden/>
              </w:rPr>
              <w:fldChar w:fldCharType="separate"/>
            </w:r>
            <w:r w:rsidR="004816AE" w:rsidRPr="004816AE">
              <w:rPr>
                <w:b/>
                <w:bCs/>
                <w:noProof/>
                <w:webHidden/>
              </w:rPr>
              <w:t>3</w:t>
            </w:r>
            <w:r w:rsidR="004816AE" w:rsidRPr="004816AE">
              <w:rPr>
                <w:b/>
                <w:bCs/>
                <w:noProof/>
                <w:webHidden/>
              </w:rPr>
              <w:fldChar w:fldCharType="end"/>
            </w:r>
          </w:hyperlink>
        </w:p>
        <w:p w14:paraId="048E8009" w14:textId="41944587" w:rsidR="004816AE" w:rsidRPr="004816AE" w:rsidRDefault="00BD0A22">
          <w:pPr>
            <w:pStyle w:val="TOC1"/>
            <w:rPr>
              <w:rFonts w:asciiTheme="minorHAnsi" w:eastAsiaTheme="minorEastAsia" w:hAnsiTheme="minorHAnsi" w:cstheme="minorBidi"/>
              <w:b/>
              <w:bCs/>
              <w:noProof/>
              <w:szCs w:val="22"/>
            </w:rPr>
          </w:pPr>
          <w:hyperlink w:anchor="_Toc104269595" w:history="1">
            <w:r w:rsidR="004816AE" w:rsidRPr="004816AE">
              <w:rPr>
                <w:rStyle w:val="Hyperlink"/>
                <w:b/>
                <w:bCs/>
                <w:noProof/>
              </w:rPr>
              <w:t>Case management support (CMS)</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_Toc104269595 \h </w:instrText>
            </w:r>
            <w:r w:rsidR="004816AE" w:rsidRPr="004816AE">
              <w:rPr>
                <w:b/>
                <w:bCs/>
                <w:noProof/>
                <w:webHidden/>
              </w:rPr>
            </w:r>
            <w:r w:rsidR="004816AE" w:rsidRPr="004816AE">
              <w:rPr>
                <w:b/>
                <w:bCs/>
                <w:noProof/>
                <w:webHidden/>
              </w:rPr>
              <w:fldChar w:fldCharType="separate"/>
            </w:r>
            <w:r w:rsidR="004816AE" w:rsidRPr="004816AE">
              <w:rPr>
                <w:b/>
                <w:bCs/>
                <w:noProof/>
                <w:webHidden/>
              </w:rPr>
              <w:t>5</w:t>
            </w:r>
            <w:r w:rsidR="004816AE" w:rsidRPr="004816AE">
              <w:rPr>
                <w:b/>
                <w:bCs/>
                <w:noProof/>
                <w:webHidden/>
              </w:rPr>
              <w:fldChar w:fldCharType="end"/>
            </w:r>
          </w:hyperlink>
        </w:p>
        <w:p w14:paraId="69D28BEB" w14:textId="79734308" w:rsidR="004816AE" w:rsidRPr="004816AE" w:rsidRDefault="00BD0A22">
          <w:pPr>
            <w:pStyle w:val="TOC2"/>
            <w:rPr>
              <w:rFonts w:asciiTheme="minorHAnsi" w:eastAsiaTheme="minorEastAsia" w:hAnsiTheme="minorHAnsi" w:cstheme="minorBidi"/>
              <w:b/>
              <w:bCs/>
              <w:noProof/>
              <w:szCs w:val="22"/>
            </w:rPr>
          </w:pPr>
          <w:hyperlink w:anchor="_Toc104269596" w:history="1">
            <w:r w:rsidR="004816AE" w:rsidRPr="004816AE">
              <w:rPr>
                <w:rStyle w:val="Hyperlink"/>
                <w:b/>
                <w:bCs/>
                <w:noProof/>
              </w:rPr>
              <w:t>List of Mandatory Activities and Suitability for CMS use</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_Toc104269596 \h </w:instrText>
            </w:r>
            <w:r w:rsidR="004816AE" w:rsidRPr="004816AE">
              <w:rPr>
                <w:b/>
                <w:bCs/>
                <w:noProof/>
                <w:webHidden/>
              </w:rPr>
            </w:r>
            <w:r w:rsidR="004816AE" w:rsidRPr="004816AE">
              <w:rPr>
                <w:b/>
                <w:bCs/>
                <w:noProof/>
                <w:webHidden/>
              </w:rPr>
              <w:fldChar w:fldCharType="separate"/>
            </w:r>
            <w:r w:rsidR="004816AE" w:rsidRPr="004816AE">
              <w:rPr>
                <w:b/>
                <w:bCs/>
                <w:noProof/>
                <w:webHidden/>
              </w:rPr>
              <w:t>5</w:t>
            </w:r>
            <w:r w:rsidR="004816AE" w:rsidRPr="004816AE">
              <w:rPr>
                <w:b/>
                <w:bCs/>
                <w:noProof/>
                <w:webHidden/>
              </w:rPr>
              <w:fldChar w:fldCharType="end"/>
            </w:r>
          </w:hyperlink>
        </w:p>
        <w:p w14:paraId="4D4EAE7B" w14:textId="0577B9E4" w:rsidR="004816AE" w:rsidRPr="004816AE" w:rsidRDefault="00BD0A22">
          <w:pPr>
            <w:pStyle w:val="TOC1"/>
            <w:rPr>
              <w:rFonts w:asciiTheme="minorHAnsi" w:eastAsiaTheme="minorEastAsia" w:hAnsiTheme="minorHAnsi" w:cstheme="minorBidi"/>
              <w:b/>
              <w:bCs/>
              <w:noProof/>
              <w:szCs w:val="22"/>
            </w:rPr>
          </w:pPr>
          <w:hyperlink w:anchor="_Toc104269597" w:history="1">
            <w:r w:rsidR="004816AE" w:rsidRPr="004816AE">
              <w:rPr>
                <w:rStyle w:val="Hyperlink"/>
                <w:b/>
                <w:bCs/>
                <w:noProof/>
              </w:rPr>
              <w:t>CMS in practice</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_Toc104269597 \h </w:instrText>
            </w:r>
            <w:r w:rsidR="004816AE" w:rsidRPr="004816AE">
              <w:rPr>
                <w:b/>
                <w:bCs/>
                <w:noProof/>
                <w:webHidden/>
              </w:rPr>
            </w:r>
            <w:r w:rsidR="004816AE" w:rsidRPr="004816AE">
              <w:rPr>
                <w:b/>
                <w:bCs/>
                <w:noProof/>
                <w:webHidden/>
              </w:rPr>
              <w:fldChar w:fldCharType="separate"/>
            </w:r>
            <w:r w:rsidR="004816AE" w:rsidRPr="004816AE">
              <w:rPr>
                <w:b/>
                <w:bCs/>
                <w:noProof/>
                <w:webHidden/>
              </w:rPr>
              <w:t>8</w:t>
            </w:r>
            <w:r w:rsidR="004816AE" w:rsidRPr="004816AE">
              <w:rPr>
                <w:b/>
                <w:bCs/>
                <w:noProof/>
                <w:webHidden/>
              </w:rPr>
              <w:fldChar w:fldCharType="end"/>
            </w:r>
          </w:hyperlink>
        </w:p>
        <w:p w14:paraId="5E88850A" w14:textId="10CD1BD6" w:rsidR="004816AE" w:rsidRPr="004816AE" w:rsidRDefault="00BD0A22">
          <w:pPr>
            <w:pStyle w:val="TOC2"/>
            <w:rPr>
              <w:rFonts w:asciiTheme="minorHAnsi" w:eastAsiaTheme="minorEastAsia" w:hAnsiTheme="minorHAnsi" w:cstheme="minorBidi"/>
              <w:b/>
              <w:bCs/>
              <w:noProof/>
              <w:szCs w:val="22"/>
            </w:rPr>
          </w:pPr>
          <w:hyperlink w:anchor="_Toc104269598" w:history="1">
            <w:r w:rsidR="004816AE" w:rsidRPr="004816AE">
              <w:rPr>
                <w:rStyle w:val="Hyperlink"/>
                <w:b/>
                <w:bCs/>
                <w:noProof/>
              </w:rPr>
              <w:t>Activities covered by CMS</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_Toc104269598 \h </w:instrText>
            </w:r>
            <w:r w:rsidR="004816AE" w:rsidRPr="004816AE">
              <w:rPr>
                <w:b/>
                <w:bCs/>
                <w:noProof/>
                <w:webHidden/>
              </w:rPr>
            </w:r>
            <w:r w:rsidR="004816AE" w:rsidRPr="004816AE">
              <w:rPr>
                <w:b/>
                <w:bCs/>
                <w:noProof/>
                <w:webHidden/>
              </w:rPr>
              <w:fldChar w:fldCharType="separate"/>
            </w:r>
            <w:r w:rsidR="004816AE" w:rsidRPr="004816AE">
              <w:rPr>
                <w:b/>
                <w:bCs/>
                <w:noProof/>
                <w:webHidden/>
              </w:rPr>
              <w:t>8</w:t>
            </w:r>
            <w:r w:rsidR="004816AE" w:rsidRPr="004816AE">
              <w:rPr>
                <w:b/>
                <w:bCs/>
                <w:noProof/>
                <w:webHidden/>
              </w:rPr>
              <w:fldChar w:fldCharType="end"/>
            </w:r>
          </w:hyperlink>
        </w:p>
        <w:p w14:paraId="3664C11A" w14:textId="312A2D6C" w:rsidR="004816AE" w:rsidRPr="004816AE" w:rsidRDefault="00BD0A22">
          <w:pPr>
            <w:pStyle w:val="TOC2"/>
            <w:rPr>
              <w:rFonts w:asciiTheme="minorHAnsi" w:eastAsiaTheme="minorEastAsia" w:hAnsiTheme="minorHAnsi" w:cstheme="minorBidi"/>
              <w:b/>
              <w:bCs/>
              <w:noProof/>
              <w:szCs w:val="22"/>
            </w:rPr>
          </w:pPr>
          <w:hyperlink w:anchor="_Toc104269599" w:history="1">
            <w:r w:rsidR="004816AE" w:rsidRPr="004816AE">
              <w:rPr>
                <w:rStyle w:val="Hyperlink"/>
                <w:b/>
                <w:bCs/>
                <w:noProof/>
              </w:rPr>
              <w:t>Identifying Specific Tasks for the CMS Support Role</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_Toc104269599 \h </w:instrText>
            </w:r>
            <w:r w:rsidR="004816AE" w:rsidRPr="004816AE">
              <w:rPr>
                <w:b/>
                <w:bCs/>
                <w:noProof/>
                <w:webHidden/>
              </w:rPr>
            </w:r>
            <w:r w:rsidR="004816AE" w:rsidRPr="004816AE">
              <w:rPr>
                <w:b/>
                <w:bCs/>
                <w:noProof/>
                <w:webHidden/>
              </w:rPr>
              <w:fldChar w:fldCharType="separate"/>
            </w:r>
            <w:r w:rsidR="004816AE" w:rsidRPr="004816AE">
              <w:rPr>
                <w:b/>
                <w:bCs/>
                <w:noProof/>
                <w:webHidden/>
              </w:rPr>
              <w:t>8</w:t>
            </w:r>
            <w:r w:rsidR="004816AE" w:rsidRPr="004816AE">
              <w:rPr>
                <w:b/>
                <w:bCs/>
                <w:noProof/>
                <w:webHidden/>
              </w:rPr>
              <w:fldChar w:fldCharType="end"/>
            </w:r>
          </w:hyperlink>
        </w:p>
        <w:p w14:paraId="5250CE92" w14:textId="3C1DDC16" w:rsidR="004816AE" w:rsidRPr="004816AE" w:rsidRDefault="00BD0A22">
          <w:pPr>
            <w:pStyle w:val="TOC1"/>
            <w:rPr>
              <w:rFonts w:asciiTheme="minorHAnsi" w:eastAsiaTheme="minorEastAsia" w:hAnsiTheme="minorHAnsi" w:cstheme="minorBidi"/>
              <w:b/>
              <w:bCs/>
              <w:noProof/>
              <w:szCs w:val="22"/>
            </w:rPr>
          </w:pPr>
          <w:hyperlink w:anchor="_Toc104269600" w:history="1">
            <w:r w:rsidR="004816AE" w:rsidRPr="004816AE">
              <w:rPr>
                <w:rStyle w:val="Hyperlink"/>
                <w:b/>
                <w:bCs/>
                <w:noProof/>
              </w:rPr>
              <w:t>Recording CMS Activity</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_Toc104269600 \h </w:instrText>
            </w:r>
            <w:r w:rsidR="004816AE" w:rsidRPr="004816AE">
              <w:rPr>
                <w:b/>
                <w:bCs/>
                <w:noProof/>
                <w:webHidden/>
              </w:rPr>
            </w:r>
            <w:r w:rsidR="004816AE" w:rsidRPr="004816AE">
              <w:rPr>
                <w:b/>
                <w:bCs/>
                <w:noProof/>
                <w:webHidden/>
              </w:rPr>
              <w:fldChar w:fldCharType="separate"/>
            </w:r>
            <w:r w:rsidR="004816AE" w:rsidRPr="004816AE">
              <w:rPr>
                <w:b/>
                <w:bCs/>
                <w:noProof/>
                <w:webHidden/>
              </w:rPr>
              <w:t>9</w:t>
            </w:r>
            <w:r w:rsidR="004816AE" w:rsidRPr="004816AE">
              <w:rPr>
                <w:b/>
                <w:bCs/>
                <w:noProof/>
                <w:webHidden/>
              </w:rPr>
              <w:fldChar w:fldCharType="end"/>
            </w:r>
          </w:hyperlink>
        </w:p>
        <w:p w14:paraId="0111A5DD" w14:textId="7E70A886" w:rsidR="004816AE" w:rsidRPr="004816AE" w:rsidRDefault="00BD0A22">
          <w:pPr>
            <w:pStyle w:val="TOC2"/>
            <w:rPr>
              <w:rFonts w:asciiTheme="minorHAnsi" w:eastAsiaTheme="minorEastAsia" w:hAnsiTheme="minorHAnsi" w:cstheme="minorBidi"/>
              <w:b/>
              <w:bCs/>
              <w:noProof/>
              <w:szCs w:val="22"/>
            </w:rPr>
          </w:pPr>
          <w:hyperlink w:anchor="_Toc104269601" w:history="1">
            <w:r w:rsidR="004816AE" w:rsidRPr="004816AE">
              <w:rPr>
                <w:rStyle w:val="Hyperlink"/>
                <w:b/>
                <w:bCs/>
                <w:noProof/>
              </w:rPr>
              <w:t>Recording on nDelius</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_Toc104269601 \h </w:instrText>
            </w:r>
            <w:r w:rsidR="004816AE" w:rsidRPr="004816AE">
              <w:rPr>
                <w:b/>
                <w:bCs/>
                <w:noProof/>
                <w:webHidden/>
              </w:rPr>
            </w:r>
            <w:r w:rsidR="004816AE" w:rsidRPr="004816AE">
              <w:rPr>
                <w:b/>
                <w:bCs/>
                <w:noProof/>
                <w:webHidden/>
              </w:rPr>
              <w:fldChar w:fldCharType="separate"/>
            </w:r>
            <w:r w:rsidR="004816AE" w:rsidRPr="004816AE">
              <w:rPr>
                <w:b/>
                <w:bCs/>
                <w:noProof/>
                <w:webHidden/>
              </w:rPr>
              <w:t>10</w:t>
            </w:r>
            <w:r w:rsidR="004816AE" w:rsidRPr="004816AE">
              <w:rPr>
                <w:b/>
                <w:bCs/>
                <w:noProof/>
                <w:webHidden/>
              </w:rPr>
              <w:fldChar w:fldCharType="end"/>
            </w:r>
          </w:hyperlink>
        </w:p>
        <w:p w14:paraId="1D14B534" w14:textId="1090737C" w:rsidR="004816AE" w:rsidRPr="004816AE" w:rsidRDefault="00BD0A22">
          <w:pPr>
            <w:pStyle w:val="TOC2"/>
            <w:rPr>
              <w:rFonts w:asciiTheme="minorHAnsi" w:eastAsiaTheme="minorEastAsia" w:hAnsiTheme="minorHAnsi" w:cstheme="minorBidi"/>
              <w:b/>
              <w:bCs/>
              <w:noProof/>
              <w:szCs w:val="22"/>
            </w:rPr>
          </w:pPr>
          <w:hyperlink w:anchor="_Toc104269602" w:history="1">
            <w:r w:rsidR="004816AE" w:rsidRPr="004816AE">
              <w:rPr>
                <w:rStyle w:val="Hyperlink"/>
                <w:b/>
                <w:bCs/>
                <w:noProof/>
              </w:rPr>
              <w:t>CMS Contact Types and Timings</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_Toc104269602 \h </w:instrText>
            </w:r>
            <w:r w:rsidR="004816AE" w:rsidRPr="004816AE">
              <w:rPr>
                <w:b/>
                <w:bCs/>
                <w:noProof/>
                <w:webHidden/>
              </w:rPr>
            </w:r>
            <w:r w:rsidR="004816AE" w:rsidRPr="004816AE">
              <w:rPr>
                <w:b/>
                <w:bCs/>
                <w:noProof/>
                <w:webHidden/>
              </w:rPr>
              <w:fldChar w:fldCharType="separate"/>
            </w:r>
            <w:r w:rsidR="004816AE" w:rsidRPr="004816AE">
              <w:rPr>
                <w:b/>
                <w:bCs/>
                <w:noProof/>
                <w:webHidden/>
              </w:rPr>
              <w:t>11</w:t>
            </w:r>
            <w:r w:rsidR="004816AE" w:rsidRPr="004816AE">
              <w:rPr>
                <w:b/>
                <w:bCs/>
                <w:noProof/>
                <w:webHidden/>
              </w:rPr>
              <w:fldChar w:fldCharType="end"/>
            </w:r>
          </w:hyperlink>
        </w:p>
        <w:p w14:paraId="3E783BEC" w14:textId="1C081B2D" w:rsidR="004816AE" w:rsidRPr="004816AE" w:rsidRDefault="00BD0A22">
          <w:pPr>
            <w:pStyle w:val="TOC1"/>
            <w:rPr>
              <w:rFonts w:asciiTheme="minorHAnsi" w:eastAsiaTheme="minorEastAsia" w:hAnsiTheme="minorHAnsi" w:cstheme="minorBidi"/>
              <w:b/>
              <w:bCs/>
              <w:noProof/>
              <w:szCs w:val="22"/>
            </w:rPr>
          </w:pPr>
          <w:hyperlink w:anchor="_Toc104269603" w:history="1">
            <w:r w:rsidR="004816AE" w:rsidRPr="004816AE">
              <w:rPr>
                <w:rStyle w:val="Hyperlink"/>
                <w:b/>
                <w:bCs/>
                <w:noProof/>
              </w:rPr>
              <w:t>Trainee Probation Officers (PQiPs)</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_Toc104269603 \h </w:instrText>
            </w:r>
            <w:r w:rsidR="004816AE" w:rsidRPr="004816AE">
              <w:rPr>
                <w:b/>
                <w:bCs/>
                <w:noProof/>
                <w:webHidden/>
              </w:rPr>
            </w:r>
            <w:r w:rsidR="004816AE" w:rsidRPr="004816AE">
              <w:rPr>
                <w:b/>
                <w:bCs/>
                <w:noProof/>
                <w:webHidden/>
              </w:rPr>
              <w:fldChar w:fldCharType="separate"/>
            </w:r>
            <w:r w:rsidR="004816AE" w:rsidRPr="004816AE">
              <w:rPr>
                <w:b/>
                <w:bCs/>
                <w:noProof/>
                <w:webHidden/>
              </w:rPr>
              <w:t>13</w:t>
            </w:r>
            <w:r w:rsidR="004816AE" w:rsidRPr="004816AE">
              <w:rPr>
                <w:b/>
                <w:bCs/>
                <w:noProof/>
                <w:webHidden/>
              </w:rPr>
              <w:fldChar w:fldCharType="end"/>
            </w:r>
          </w:hyperlink>
        </w:p>
        <w:p w14:paraId="259F9C46" w14:textId="3A8CA712" w:rsidR="004816AE" w:rsidRPr="004816AE" w:rsidRDefault="00BD0A22">
          <w:pPr>
            <w:pStyle w:val="TOC1"/>
            <w:rPr>
              <w:rFonts w:asciiTheme="minorHAnsi" w:eastAsiaTheme="minorEastAsia" w:hAnsiTheme="minorHAnsi" w:cstheme="minorBidi"/>
              <w:b/>
              <w:bCs/>
              <w:noProof/>
              <w:szCs w:val="22"/>
            </w:rPr>
          </w:pPr>
          <w:hyperlink w:anchor="_Toc104269604" w:history="1">
            <w:r w:rsidR="004816AE" w:rsidRPr="004816AE">
              <w:rPr>
                <w:rStyle w:val="Hyperlink"/>
                <w:b/>
                <w:bCs/>
                <w:noProof/>
              </w:rPr>
              <w:t>Regional audit activity requirements</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_Toc104269604 \h </w:instrText>
            </w:r>
            <w:r w:rsidR="004816AE" w:rsidRPr="004816AE">
              <w:rPr>
                <w:b/>
                <w:bCs/>
                <w:noProof/>
                <w:webHidden/>
              </w:rPr>
            </w:r>
            <w:r w:rsidR="004816AE" w:rsidRPr="004816AE">
              <w:rPr>
                <w:b/>
                <w:bCs/>
                <w:noProof/>
                <w:webHidden/>
              </w:rPr>
              <w:fldChar w:fldCharType="separate"/>
            </w:r>
            <w:r w:rsidR="004816AE" w:rsidRPr="004816AE">
              <w:rPr>
                <w:b/>
                <w:bCs/>
                <w:noProof/>
                <w:webHidden/>
              </w:rPr>
              <w:t>14</w:t>
            </w:r>
            <w:r w:rsidR="004816AE" w:rsidRPr="004816AE">
              <w:rPr>
                <w:b/>
                <w:bCs/>
                <w:noProof/>
                <w:webHidden/>
              </w:rPr>
              <w:fldChar w:fldCharType="end"/>
            </w:r>
          </w:hyperlink>
        </w:p>
        <w:p w14:paraId="773AE8D1" w14:textId="748C9F17" w:rsidR="004816AE" w:rsidRPr="004816AE" w:rsidRDefault="00BD0A22">
          <w:pPr>
            <w:pStyle w:val="TOC1"/>
            <w:rPr>
              <w:rFonts w:asciiTheme="minorHAnsi" w:eastAsiaTheme="minorEastAsia" w:hAnsiTheme="minorHAnsi" w:cstheme="minorBidi"/>
              <w:b/>
              <w:bCs/>
              <w:noProof/>
              <w:szCs w:val="22"/>
            </w:rPr>
          </w:pPr>
          <w:hyperlink w:anchor="_Toc104269605" w:history="1">
            <w:r w:rsidR="004816AE" w:rsidRPr="004816AE">
              <w:rPr>
                <w:rStyle w:val="Hyperlink"/>
                <w:b/>
                <w:bCs/>
                <w:noProof/>
              </w:rPr>
              <w:t>Implementation &amp; Training</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_Toc104269605 \h </w:instrText>
            </w:r>
            <w:r w:rsidR="004816AE" w:rsidRPr="004816AE">
              <w:rPr>
                <w:b/>
                <w:bCs/>
                <w:noProof/>
                <w:webHidden/>
              </w:rPr>
            </w:r>
            <w:r w:rsidR="004816AE" w:rsidRPr="004816AE">
              <w:rPr>
                <w:b/>
                <w:bCs/>
                <w:noProof/>
                <w:webHidden/>
              </w:rPr>
              <w:fldChar w:fldCharType="separate"/>
            </w:r>
            <w:r w:rsidR="004816AE" w:rsidRPr="004816AE">
              <w:rPr>
                <w:b/>
                <w:bCs/>
                <w:noProof/>
                <w:webHidden/>
              </w:rPr>
              <w:t>15</w:t>
            </w:r>
            <w:r w:rsidR="004816AE" w:rsidRPr="004816AE">
              <w:rPr>
                <w:b/>
                <w:bCs/>
                <w:noProof/>
                <w:webHidden/>
              </w:rPr>
              <w:fldChar w:fldCharType="end"/>
            </w:r>
          </w:hyperlink>
        </w:p>
        <w:p w14:paraId="2A028D64" w14:textId="76F1C06D" w:rsidR="004816AE" w:rsidRPr="004816AE" w:rsidRDefault="00BD0A22">
          <w:pPr>
            <w:pStyle w:val="TOC1"/>
            <w:rPr>
              <w:rFonts w:asciiTheme="minorHAnsi" w:eastAsiaTheme="minorEastAsia" w:hAnsiTheme="minorHAnsi" w:cstheme="minorBidi"/>
              <w:b/>
              <w:bCs/>
              <w:noProof/>
              <w:szCs w:val="22"/>
            </w:rPr>
          </w:pPr>
          <w:hyperlink w:anchor="_Toc104269606" w:history="1">
            <w:r w:rsidR="004816AE" w:rsidRPr="004816AE">
              <w:rPr>
                <w:rStyle w:val="Hyperlink"/>
                <w:b/>
                <w:bCs/>
                <w:noProof/>
              </w:rPr>
              <w:t>Appendix 1 Case Management Support Agreement Template</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_Toc104269606 \h </w:instrText>
            </w:r>
            <w:r w:rsidR="004816AE" w:rsidRPr="004816AE">
              <w:rPr>
                <w:b/>
                <w:bCs/>
                <w:noProof/>
                <w:webHidden/>
              </w:rPr>
            </w:r>
            <w:r w:rsidR="004816AE" w:rsidRPr="004816AE">
              <w:rPr>
                <w:b/>
                <w:bCs/>
                <w:noProof/>
                <w:webHidden/>
              </w:rPr>
              <w:fldChar w:fldCharType="separate"/>
            </w:r>
            <w:r w:rsidR="004816AE" w:rsidRPr="004816AE">
              <w:rPr>
                <w:b/>
                <w:bCs/>
                <w:noProof/>
                <w:webHidden/>
              </w:rPr>
              <w:t>16</w:t>
            </w:r>
            <w:r w:rsidR="004816AE" w:rsidRPr="004816AE">
              <w:rPr>
                <w:b/>
                <w:bCs/>
                <w:noProof/>
                <w:webHidden/>
              </w:rPr>
              <w:fldChar w:fldCharType="end"/>
            </w:r>
          </w:hyperlink>
        </w:p>
        <w:p w14:paraId="3EF70BB9" w14:textId="7B57EE4D" w:rsidR="004816AE" w:rsidRPr="004816AE" w:rsidRDefault="00BD0A22">
          <w:pPr>
            <w:pStyle w:val="TOC1"/>
            <w:rPr>
              <w:rFonts w:asciiTheme="minorHAnsi" w:eastAsiaTheme="minorEastAsia" w:hAnsiTheme="minorHAnsi" w:cstheme="minorBidi"/>
              <w:b/>
              <w:bCs/>
              <w:noProof/>
              <w:szCs w:val="22"/>
            </w:rPr>
          </w:pPr>
          <w:hyperlink w:anchor="_Toc104269607" w:history="1">
            <w:r w:rsidR="004816AE" w:rsidRPr="004816AE">
              <w:rPr>
                <w:rStyle w:val="Hyperlink"/>
                <w:b/>
                <w:bCs/>
                <w:noProof/>
              </w:rPr>
              <w:t>Appendix 2 Reviewing CMS within the WMT</w:t>
            </w:r>
            <w:r w:rsidR="004816AE" w:rsidRPr="004816AE">
              <w:rPr>
                <w:b/>
                <w:bCs/>
                <w:noProof/>
                <w:webHidden/>
              </w:rPr>
              <w:tab/>
            </w:r>
            <w:r w:rsidR="004816AE" w:rsidRPr="004816AE">
              <w:rPr>
                <w:b/>
                <w:bCs/>
                <w:noProof/>
                <w:webHidden/>
              </w:rPr>
              <w:fldChar w:fldCharType="begin"/>
            </w:r>
            <w:r w:rsidR="004816AE" w:rsidRPr="004816AE">
              <w:rPr>
                <w:b/>
                <w:bCs/>
                <w:noProof/>
                <w:webHidden/>
              </w:rPr>
              <w:instrText xml:space="preserve"> PAGEREF _Toc104269607 \h </w:instrText>
            </w:r>
            <w:r w:rsidR="004816AE" w:rsidRPr="004816AE">
              <w:rPr>
                <w:b/>
                <w:bCs/>
                <w:noProof/>
                <w:webHidden/>
              </w:rPr>
            </w:r>
            <w:r w:rsidR="004816AE" w:rsidRPr="004816AE">
              <w:rPr>
                <w:b/>
                <w:bCs/>
                <w:noProof/>
                <w:webHidden/>
              </w:rPr>
              <w:fldChar w:fldCharType="separate"/>
            </w:r>
            <w:r w:rsidR="004816AE" w:rsidRPr="004816AE">
              <w:rPr>
                <w:b/>
                <w:bCs/>
                <w:noProof/>
                <w:webHidden/>
              </w:rPr>
              <w:t>18</w:t>
            </w:r>
            <w:r w:rsidR="004816AE" w:rsidRPr="004816AE">
              <w:rPr>
                <w:b/>
                <w:bCs/>
                <w:noProof/>
                <w:webHidden/>
              </w:rPr>
              <w:fldChar w:fldCharType="end"/>
            </w:r>
          </w:hyperlink>
        </w:p>
        <w:p w14:paraId="670E624A" w14:textId="26897C3E" w:rsidR="00627759" w:rsidRPr="00D2554E" w:rsidRDefault="00627759">
          <w:pPr>
            <w:rPr>
              <w:b/>
              <w:bCs/>
            </w:rPr>
          </w:pPr>
          <w:r w:rsidRPr="004816AE">
            <w:rPr>
              <w:b/>
              <w:bCs/>
              <w:noProof/>
            </w:rPr>
            <w:fldChar w:fldCharType="end"/>
          </w:r>
        </w:p>
      </w:sdtContent>
    </w:sdt>
    <w:p w14:paraId="0151926A" w14:textId="77777777" w:rsidR="00161747" w:rsidRDefault="00161747" w:rsidP="00EF1C75">
      <w:pPr>
        <w:spacing w:after="0"/>
      </w:pPr>
    </w:p>
    <w:p w14:paraId="316AA6BA" w14:textId="6C6648A3" w:rsidR="00C64739" w:rsidRPr="00B338B9" w:rsidRDefault="002479B0" w:rsidP="00690EAD">
      <w:pPr>
        <w:pStyle w:val="Heading1"/>
        <w:rPr>
          <w:rFonts w:ascii="Calibri" w:hAnsi="Calibri"/>
          <w:sz w:val="24"/>
        </w:rPr>
      </w:pPr>
      <w:bookmarkStart w:id="1" w:name="_Toc104269594"/>
      <w:r>
        <w:lastRenderedPageBreak/>
        <w:t>Introduction</w:t>
      </w:r>
      <w:bookmarkEnd w:id="1"/>
    </w:p>
    <w:p w14:paraId="638B0C94" w14:textId="77777777" w:rsidR="00EF1C75" w:rsidRPr="00690169" w:rsidRDefault="00EF1C75" w:rsidP="00EF1C75">
      <w:pPr>
        <w:spacing w:after="0"/>
        <w:rPr>
          <w:rFonts w:ascii="Calibri" w:hAnsi="Calibri"/>
          <w:b/>
          <w:sz w:val="24"/>
        </w:rPr>
      </w:pPr>
    </w:p>
    <w:p w14:paraId="4FBF2870" w14:textId="662270C6" w:rsidR="001D49C0" w:rsidRDefault="001D49C0" w:rsidP="003465C5">
      <w:pPr>
        <w:pStyle w:val="ListParagraph"/>
        <w:numPr>
          <w:ilvl w:val="0"/>
          <w:numId w:val="24"/>
        </w:numPr>
        <w:spacing w:after="120"/>
        <w:ind w:left="357" w:hanging="357"/>
        <w:rPr>
          <w:rFonts w:ascii="Calibri" w:hAnsi="Calibri"/>
          <w:sz w:val="24"/>
        </w:rPr>
      </w:pPr>
      <w:r w:rsidRPr="003465C5">
        <w:rPr>
          <w:rFonts w:ascii="Calibri" w:hAnsi="Calibri"/>
          <w:sz w:val="24"/>
        </w:rPr>
        <w:t xml:space="preserve">This guidance comes into effect </w:t>
      </w:r>
      <w:r w:rsidR="005859DA" w:rsidRPr="003465C5">
        <w:rPr>
          <w:rFonts w:ascii="Calibri" w:hAnsi="Calibri"/>
          <w:sz w:val="24"/>
        </w:rPr>
        <w:t xml:space="preserve">overnight </w:t>
      </w:r>
      <w:r w:rsidRPr="003465C5">
        <w:rPr>
          <w:rFonts w:ascii="Calibri" w:hAnsi="Calibri"/>
          <w:sz w:val="24"/>
        </w:rPr>
        <w:t>on 1</w:t>
      </w:r>
      <w:r w:rsidRPr="003465C5">
        <w:rPr>
          <w:rFonts w:ascii="Calibri" w:hAnsi="Calibri"/>
          <w:sz w:val="24"/>
          <w:vertAlign w:val="superscript"/>
        </w:rPr>
        <w:t>st</w:t>
      </w:r>
      <w:r w:rsidRPr="003465C5">
        <w:rPr>
          <w:rFonts w:ascii="Calibri" w:hAnsi="Calibri"/>
          <w:sz w:val="24"/>
        </w:rPr>
        <w:t xml:space="preserve"> July 2022 following changes to </w:t>
      </w:r>
      <w:proofErr w:type="gramStart"/>
      <w:r w:rsidR="004F24DD" w:rsidRPr="003465C5">
        <w:rPr>
          <w:rFonts w:ascii="Calibri" w:hAnsi="Calibri"/>
          <w:sz w:val="24"/>
        </w:rPr>
        <w:t>Case</w:t>
      </w:r>
      <w:r w:rsidR="004F24DD" w:rsidRPr="42D7B34F">
        <w:rPr>
          <w:rFonts w:ascii="Calibri" w:hAnsi="Calibri"/>
          <w:sz w:val="24"/>
        </w:rPr>
        <w:t xml:space="preserve"> </w:t>
      </w:r>
      <w:r w:rsidR="004F24DD" w:rsidRPr="003465C5">
        <w:rPr>
          <w:rFonts w:ascii="Calibri" w:hAnsi="Calibri"/>
          <w:sz w:val="24"/>
        </w:rPr>
        <w:t xml:space="preserve"> Management</w:t>
      </w:r>
      <w:proofErr w:type="gramEnd"/>
      <w:r w:rsidR="004F24DD" w:rsidRPr="003465C5">
        <w:rPr>
          <w:rFonts w:ascii="Calibri" w:hAnsi="Calibri"/>
          <w:sz w:val="24"/>
        </w:rPr>
        <w:t xml:space="preserve"> Support and functioning within WMT. It is vital that all operational staff (SPO, PO, PSO and PQiP), and those who may be asked to support nDelius entries for operational staff </w:t>
      </w:r>
      <w:r w:rsidR="00AE5C3A" w:rsidRPr="003465C5">
        <w:rPr>
          <w:rFonts w:ascii="Calibri" w:hAnsi="Calibri"/>
          <w:sz w:val="24"/>
        </w:rPr>
        <w:t xml:space="preserve">are aware of these changes and aware of how to correctly apply and record CMS. This is vital to ensure continued accuracy of WMT and to ensure defensible oversight for the </w:t>
      </w:r>
      <w:r w:rsidR="00BE62DF" w:rsidRPr="003465C5">
        <w:rPr>
          <w:rFonts w:ascii="Calibri" w:hAnsi="Calibri"/>
          <w:sz w:val="24"/>
        </w:rPr>
        <w:t xml:space="preserve">monitoring and </w:t>
      </w:r>
      <w:r w:rsidR="00AE5C3A" w:rsidRPr="003465C5">
        <w:rPr>
          <w:rFonts w:ascii="Calibri" w:hAnsi="Calibri"/>
          <w:sz w:val="24"/>
        </w:rPr>
        <w:t xml:space="preserve">management </w:t>
      </w:r>
      <w:r w:rsidR="00BE62DF" w:rsidRPr="003465C5">
        <w:rPr>
          <w:rFonts w:ascii="Calibri" w:hAnsi="Calibri"/>
          <w:sz w:val="24"/>
        </w:rPr>
        <w:t xml:space="preserve">of risk </w:t>
      </w:r>
      <w:r w:rsidR="00AE5C3A" w:rsidRPr="003465C5">
        <w:rPr>
          <w:rFonts w:ascii="Calibri" w:hAnsi="Calibri"/>
          <w:sz w:val="24"/>
        </w:rPr>
        <w:t>and recording of activity</w:t>
      </w:r>
    </w:p>
    <w:p w14:paraId="7F0A3349" w14:textId="77777777" w:rsidR="003465C5" w:rsidRPr="003465C5" w:rsidRDefault="003465C5" w:rsidP="003465C5">
      <w:pPr>
        <w:pStyle w:val="ListParagraph"/>
        <w:spacing w:after="120"/>
        <w:ind w:left="357"/>
        <w:rPr>
          <w:rFonts w:ascii="Calibri" w:hAnsi="Calibri"/>
          <w:sz w:val="24"/>
        </w:rPr>
      </w:pPr>
    </w:p>
    <w:p w14:paraId="70CAC9FA" w14:textId="383B4F88" w:rsidR="00325E50" w:rsidRDefault="00B338B9" w:rsidP="00325E50">
      <w:pPr>
        <w:pStyle w:val="ListParagraph"/>
        <w:numPr>
          <w:ilvl w:val="0"/>
          <w:numId w:val="24"/>
        </w:numPr>
        <w:spacing w:after="120"/>
        <w:ind w:left="357" w:hanging="357"/>
        <w:rPr>
          <w:rFonts w:ascii="Calibri" w:hAnsi="Calibri"/>
          <w:sz w:val="24"/>
        </w:rPr>
      </w:pPr>
      <w:r w:rsidRPr="003465C5">
        <w:rPr>
          <w:rFonts w:ascii="Calibri" w:hAnsi="Calibri"/>
          <w:sz w:val="24"/>
        </w:rPr>
        <w:t xml:space="preserve">Case Management Support was introduced in the NPS </w:t>
      </w:r>
      <w:r w:rsidR="00495705" w:rsidRPr="003465C5">
        <w:rPr>
          <w:rFonts w:ascii="Calibri" w:hAnsi="Calibri"/>
          <w:sz w:val="24"/>
        </w:rPr>
        <w:t>Sentence Management</w:t>
      </w:r>
      <w:r w:rsidRPr="003465C5">
        <w:rPr>
          <w:rFonts w:ascii="Calibri" w:hAnsi="Calibri"/>
          <w:sz w:val="24"/>
        </w:rPr>
        <w:t xml:space="preserve"> Model, as well as being part of the model for deployment of Probation Service Officer resource within the E3 staffing resource model</w:t>
      </w:r>
      <w:r w:rsidR="00325E50">
        <w:rPr>
          <w:rFonts w:ascii="Calibri" w:hAnsi="Calibri"/>
          <w:sz w:val="24"/>
        </w:rPr>
        <w:t xml:space="preserve">. As </w:t>
      </w:r>
      <w:r w:rsidR="00325E50" w:rsidRPr="003465C5">
        <w:rPr>
          <w:rFonts w:ascii="Calibri" w:hAnsi="Calibri"/>
          <w:sz w:val="24"/>
        </w:rPr>
        <w:t xml:space="preserve">the staff modelling and assumptions which underpin deployment of </w:t>
      </w:r>
      <w:r w:rsidR="00325E50">
        <w:rPr>
          <w:rFonts w:ascii="Calibri" w:hAnsi="Calibri"/>
          <w:sz w:val="24"/>
        </w:rPr>
        <w:t xml:space="preserve">Probation Officer and </w:t>
      </w:r>
      <w:r w:rsidR="00325E50" w:rsidRPr="003465C5">
        <w:rPr>
          <w:rFonts w:ascii="Calibri" w:hAnsi="Calibri"/>
          <w:sz w:val="24"/>
        </w:rPr>
        <w:t>Probation Service Officer resources have changed</w:t>
      </w:r>
      <w:r w:rsidR="00325E50">
        <w:rPr>
          <w:rFonts w:ascii="Calibri" w:hAnsi="Calibri"/>
          <w:sz w:val="24"/>
        </w:rPr>
        <w:t>, th</w:t>
      </w:r>
      <w:r w:rsidR="00325E50" w:rsidRPr="003465C5">
        <w:rPr>
          <w:rFonts w:ascii="Calibri" w:hAnsi="Calibri"/>
          <w:sz w:val="24"/>
        </w:rPr>
        <w:t>e position of Case Management Support within Probation Service strategy and delivery needs to change</w:t>
      </w:r>
      <w:r w:rsidR="00325E50">
        <w:rPr>
          <w:rFonts w:ascii="Calibri" w:hAnsi="Calibri"/>
          <w:sz w:val="24"/>
        </w:rPr>
        <w:t xml:space="preserve"> </w:t>
      </w:r>
      <w:r w:rsidR="00325E50" w:rsidRPr="003465C5">
        <w:rPr>
          <w:rFonts w:ascii="Calibri" w:hAnsi="Calibri"/>
          <w:sz w:val="24"/>
        </w:rPr>
        <w:t xml:space="preserve">to </w:t>
      </w:r>
      <w:r w:rsidR="00325E50">
        <w:rPr>
          <w:rFonts w:ascii="Calibri" w:hAnsi="Calibri"/>
          <w:sz w:val="24"/>
        </w:rPr>
        <w:t>reflect</w:t>
      </w:r>
      <w:r w:rsidR="00325E50" w:rsidRPr="003465C5">
        <w:rPr>
          <w:rFonts w:ascii="Calibri" w:hAnsi="Calibri"/>
          <w:sz w:val="24"/>
        </w:rPr>
        <w:t xml:space="preserve"> post-unification needs </w:t>
      </w:r>
    </w:p>
    <w:p w14:paraId="42545A70" w14:textId="77777777" w:rsidR="003465C5" w:rsidRPr="003465C5" w:rsidRDefault="003465C5" w:rsidP="003465C5">
      <w:pPr>
        <w:pStyle w:val="ListParagraph"/>
        <w:rPr>
          <w:rFonts w:ascii="Calibri" w:hAnsi="Calibri"/>
          <w:sz w:val="24"/>
        </w:rPr>
      </w:pPr>
    </w:p>
    <w:p w14:paraId="7180A9F4" w14:textId="72B10D3F" w:rsidR="0044204D" w:rsidRDefault="00B338B9" w:rsidP="003465C5">
      <w:pPr>
        <w:pStyle w:val="ListParagraph"/>
        <w:numPr>
          <w:ilvl w:val="0"/>
          <w:numId w:val="24"/>
        </w:numPr>
        <w:spacing w:after="120"/>
        <w:ind w:left="357" w:hanging="357"/>
        <w:rPr>
          <w:rFonts w:ascii="Calibri" w:hAnsi="Calibri"/>
          <w:sz w:val="24"/>
        </w:rPr>
      </w:pPr>
      <w:r w:rsidRPr="003465C5">
        <w:rPr>
          <w:rFonts w:ascii="Calibri" w:hAnsi="Calibri"/>
          <w:sz w:val="24"/>
        </w:rPr>
        <w:t>Following reunification of Probation in July 2021, the above models represent ‘legacy’ ways of working/staff models, replaced by the Target Operating Model</w:t>
      </w:r>
      <w:r w:rsidR="002479B0" w:rsidRPr="003465C5">
        <w:rPr>
          <w:rFonts w:ascii="Calibri" w:hAnsi="Calibri"/>
          <w:sz w:val="24"/>
        </w:rPr>
        <w:t xml:space="preserve"> (TOM)</w:t>
      </w:r>
      <w:r w:rsidR="0044204D" w:rsidRPr="003465C5">
        <w:rPr>
          <w:rFonts w:ascii="Calibri" w:hAnsi="Calibri"/>
          <w:sz w:val="24"/>
        </w:rPr>
        <w:t xml:space="preserve">. </w:t>
      </w:r>
      <w:r w:rsidRPr="003465C5">
        <w:rPr>
          <w:rFonts w:ascii="Calibri" w:hAnsi="Calibri"/>
          <w:sz w:val="24"/>
        </w:rPr>
        <w:t xml:space="preserve">The Target Operating Model continues to draw upon </w:t>
      </w:r>
      <w:r w:rsidR="009F0314" w:rsidRPr="003465C5">
        <w:rPr>
          <w:rFonts w:ascii="Calibri" w:hAnsi="Calibri"/>
          <w:sz w:val="24"/>
        </w:rPr>
        <w:t>desistence approaches, which argues that ‘change’ is best facilitated through the quality of the relationship between a</w:t>
      </w:r>
      <w:r w:rsidR="0044204D" w:rsidRPr="003465C5">
        <w:rPr>
          <w:rFonts w:ascii="Calibri" w:hAnsi="Calibri"/>
          <w:sz w:val="24"/>
        </w:rPr>
        <w:t xml:space="preserve"> Probation Practitioner and the Person on Probation. The core foundations of a strong Probation Service have been distilled to simpler descriptions of Assess, Protect and Change</w:t>
      </w:r>
    </w:p>
    <w:p w14:paraId="3CA810F7" w14:textId="77777777" w:rsidR="003465C5" w:rsidRPr="003465C5" w:rsidRDefault="003465C5" w:rsidP="003465C5">
      <w:pPr>
        <w:pStyle w:val="ListParagraph"/>
        <w:rPr>
          <w:rFonts w:ascii="Calibri" w:hAnsi="Calibri"/>
          <w:sz w:val="24"/>
        </w:rPr>
      </w:pPr>
    </w:p>
    <w:p w14:paraId="33A4A747" w14:textId="7A07D53E" w:rsidR="004E277F" w:rsidRDefault="002D503D" w:rsidP="003465C5">
      <w:pPr>
        <w:pStyle w:val="ListParagraph"/>
        <w:numPr>
          <w:ilvl w:val="0"/>
          <w:numId w:val="24"/>
        </w:numPr>
        <w:spacing w:after="120"/>
        <w:ind w:left="357" w:hanging="357"/>
        <w:rPr>
          <w:rFonts w:ascii="Calibri" w:hAnsi="Calibri"/>
          <w:sz w:val="24"/>
        </w:rPr>
      </w:pPr>
      <w:r>
        <w:rPr>
          <w:rFonts w:ascii="Calibri" w:hAnsi="Calibri"/>
          <w:sz w:val="24"/>
        </w:rPr>
        <w:t>During a review of Case Management Support, changes were identified</w:t>
      </w:r>
      <w:r w:rsidR="004E277F">
        <w:rPr>
          <w:rFonts w:ascii="Calibri" w:hAnsi="Calibri"/>
          <w:sz w:val="24"/>
        </w:rPr>
        <w:t xml:space="preserve"> to </w:t>
      </w:r>
      <w:r w:rsidR="0008290A">
        <w:rPr>
          <w:rFonts w:ascii="Calibri" w:hAnsi="Calibri"/>
          <w:sz w:val="24"/>
        </w:rPr>
        <w:t>improve how CMS functions in practice</w:t>
      </w:r>
      <w:r w:rsidR="00016ED7">
        <w:rPr>
          <w:rFonts w:ascii="Calibri" w:hAnsi="Calibri"/>
          <w:sz w:val="24"/>
        </w:rPr>
        <w:t>; reliability of CMS use within WMT is address</w:t>
      </w:r>
      <w:r w:rsidR="009E77DD">
        <w:rPr>
          <w:rFonts w:ascii="Calibri" w:hAnsi="Calibri"/>
          <w:sz w:val="24"/>
        </w:rPr>
        <w:t>ed; and ensuring that CMS continues to offer managers and practitioners the ability to manage demand at high workload levels by distributing workload. The following changes were identified as key objectives</w:t>
      </w:r>
      <w:r w:rsidR="00016ED7">
        <w:rPr>
          <w:rFonts w:ascii="Calibri" w:hAnsi="Calibri"/>
          <w:sz w:val="24"/>
        </w:rPr>
        <w:t xml:space="preserve"> </w:t>
      </w:r>
    </w:p>
    <w:p w14:paraId="0B00D537" w14:textId="77777777" w:rsidR="004E277F" w:rsidRPr="004E277F" w:rsidRDefault="004E277F" w:rsidP="004E277F">
      <w:pPr>
        <w:pStyle w:val="ListParagraph"/>
        <w:rPr>
          <w:rFonts w:ascii="Calibri" w:hAnsi="Calibri"/>
          <w:sz w:val="24"/>
        </w:rPr>
      </w:pPr>
    </w:p>
    <w:p w14:paraId="1C1C76A8" w14:textId="112FD9E4" w:rsidR="004E277F" w:rsidRDefault="004E277F" w:rsidP="004E277F">
      <w:pPr>
        <w:pStyle w:val="ListParagraph"/>
        <w:numPr>
          <w:ilvl w:val="2"/>
          <w:numId w:val="24"/>
        </w:numPr>
        <w:spacing w:after="120"/>
        <w:rPr>
          <w:rFonts w:ascii="Calibri" w:hAnsi="Calibri"/>
          <w:sz w:val="24"/>
        </w:rPr>
      </w:pPr>
      <w:r>
        <w:rPr>
          <w:rFonts w:ascii="Calibri" w:hAnsi="Calibri"/>
          <w:sz w:val="24"/>
        </w:rPr>
        <w:t>Improved accuracy and validity of CMS use within WMT – reducing workload distortions which occur</w:t>
      </w:r>
    </w:p>
    <w:p w14:paraId="73C6AC8F" w14:textId="25C4F90F" w:rsidR="00BA5131" w:rsidRDefault="00BA5131" w:rsidP="004E277F">
      <w:pPr>
        <w:pStyle w:val="ListParagraph"/>
        <w:numPr>
          <w:ilvl w:val="2"/>
          <w:numId w:val="24"/>
        </w:numPr>
        <w:spacing w:after="120"/>
        <w:rPr>
          <w:rFonts w:ascii="Calibri" w:hAnsi="Calibri"/>
          <w:sz w:val="24"/>
        </w:rPr>
      </w:pPr>
      <w:r>
        <w:rPr>
          <w:rFonts w:ascii="Calibri" w:hAnsi="Calibri"/>
          <w:sz w:val="24"/>
        </w:rPr>
        <w:t>Ensuring guidance provides clear expectations on use and application of CMS</w:t>
      </w:r>
    </w:p>
    <w:p w14:paraId="10937497" w14:textId="79B3D2A0" w:rsidR="0008290A" w:rsidRDefault="0008290A" w:rsidP="004E277F">
      <w:pPr>
        <w:pStyle w:val="ListParagraph"/>
        <w:numPr>
          <w:ilvl w:val="2"/>
          <w:numId w:val="24"/>
        </w:numPr>
        <w:spacing w:after="120"/>
        <w:rPr>
          <w:rFonts w:ascii="Calibri" w:hAnsi="Calibri"/>
          <w:sz w:val="24"/>
        </w:rPr>
      </w:pPr>
      <w:r>
        <w:rPr>
          <w:rFonts w:ascii="Calibri" w:hAnsi="Calibri"/>
          <w:sz w:val="24"/>
        </w:rPr>
        <w:t>Regional audit activity is identified to assure correct use</w:t>
      </w:r>
    </w:p>
    <w:p w14:paraId="02A433D9" w14:textId="77777777" w:rsidR="00325E50" w:rsidRDefault="00325E50" w:rsidP="00325E50">
      <w:pPr>
        <w:pStyle w:val="ListParagraph"/>
        <w:spacing w:after="120"/>
        <w:ind w:left="1224"/>
        <w:rPr>
          <w:rFonts w:ascii="Calibri" w:hAnsi="Calibri"/>
          <w:sz w:val="24"/>
        </w:rPr>
      </w:pPr>
    </w:p>
    <w:p w14:paraId="092FF308" w14:textId="686C44EE" w:rsidR="009F0314" w:rsidRDefault="002479B0" w:rsidP="003465C5">
      <w:pPr>
        <w:pStyle w:val="ListParagraph"/>
        <w:numPr>
          <w:ilvl w:val="0"/>
          <w:numId w:val="24"/>
        </w:numPr>
        <w:spacing w:after="120"/>
        <w:ind w:left="357" w:hanging="357"/>
        <w:rPr>
          <w:rFonts w:ascii="Calibri" w:hAnsi="Calibri"/>
          <w:sz w:val="24"/>
        </w:rPr>
      </w:pPr>
      <w:r w:rsidRPr="003465C5">
        <w:rPr>
          <w:rFonts w:ascii="Calibri" w:hAnsi="Calibri"/>
          <w:sz w:val="24"/>
        </w:rPr>
        <w:t>In the TOM</w:t>
      </w:r>
      <w:r w:rsidR="009F0314" w:rsidRPr="003465C5">
        <w:rPr>
          <w:rFonts w:ascii="Calibri" w:hAnsi="Calibri"/>
          <w:sz w:val="24"/>
        </w:rPr>
        <w:t xml:space="preserve"> each </w:t>
      </w:r>
      <w:r w:rsidR="0044204D" w:rsidRPr="003465C5">
        <w:rPr>
          <w:rFonts w:ascii="Calibri" w:hAnsi="Calibri"/>
          <w:sz w:val="24"/>
        </w:rPr>
        <w:t>Person on Probation</w:t>
      </w:r>
      <w:r w:rsidR="009F0314" w:rsidRPr="003465C5">
        <w:rPr>
          <w:rFonts w:ascii="Calibri" w:hAnsi="Calibri"/>
          <w:sz w:val="24"/>
        </w:rPr>
        <w:t xml:space="preserve"> will have a</w:t>
      </w:r>
      <w:r w:rsidR="0044204D" w:rsidRPr="003465C5">
        <w:rPr>
          <w:rFonts w:ascii="Calibri" w:hAnsi="Calibri"/>
          <w:sz w:val="24"/>
        </w:rPr>
        <w:t xml:space="preserve">n </w:t>
      </w:r>
      <w:r w:rsidR="009F0314" w:rsidRPr="003465C5">
        <w:rPr>
          <w:rFonts w:ascii="Calibri" w:hAnsi="Calibri"/>
          <w:sz w:val="24"/>
        </w:rPr>
        <w:t xml:space="preserve">identified </w:t>
      </w:r>
      <w:r w:rsidR="0044204D" w:rsidRPr="003465C5">
        <w:rPr>
          <w:rFonts w:ascii="Calibri" w:hAnsi="Calibri"/>
          <w:sz w:val="24"/>
        </w:rPr>
        <w:t>Probation Practitioner (Responsible</w:t>
      </w:r>
      <w:r w:rsidR="003465C5" w:rsidRPr="003465C5">
        <w:rPr>
          <w:rFonts w:ascii="Calibri" w:hAnsi="Calibri"/>
          <w:sz w:val="24"/>
        </w:rPr>
        <w:t xml:space="preserve"> </w:t>
      </w:r>
      <w:r w:rsidR="0044204D" w:rsidRPr="003465C5">
        <w:rPr>
          <w:rFonts w:ascii="Calibri" w:hAnsi="Calibri"/>
          <w:sz w:val="24"/>
        </w:rPr>
        <w:t>Officer in legislation)</w:t>
      </w:r>
      <w:r w:rsidR="009F0314" w:rsidRPr="003465C5">
        <w:rPr>
          <w:rFonts w:ascii="Calibri" w:hAnsi="Calibri"/>
          <w:sz w:val="24"/>
        </w:rPr>
        <w:t xml:space="preserve"> who is ultimately responsible for the delivery of the </w:t>
      </w:r>
      <w:r w:rsidR="00254DE9" w:rsidRPr="003465C5">
        <w:rPr>
          <w:rFonts w:ascii="Calibri" w:hAnsi="Calibri"/>
          <w:sz w:val="24"/>
        </w:rPr>
        <w:t xml:space="preserve">risk assessment, </w:t>
      </w:r>
      <w:r w:rsidR="009F0314" w:rsidRPr="003465C5">
        <w:rPr>
          <w:rFonts w:ascii="Calibri" w:hAnsi="Calibri"/>
          <w:sz w:val="24"/>
        </w:rPr>
        <w:t>risk management and sentence plans through an individualised casework approac</w:t>
      </w:r>
      <w:r w:rsidR="003465C5">
        <w:rPr>
          <w:rFonts w:ascii="Calibri" w:hAnsi="Calibri"/>
          <w:sz w:val="24"/>
        </w:rPr>
        <w:t>h</w:t>
      </w:r>
    </w:p>
    <w:p w14:paraId="57464AFB" w14:textId="77777777" w:rsidR="003465C5" w:rsidRPr="003465C5" w:rsidRDefault="003465C5" w:rsidP="003465C5">
      <w:pPr>
        <w:pStyle w:val="ListParagraph"/>
        <w:rPr>
          <w:rFonts w:ascii="Calibri" w:hAnsi="Calibri"/>
          <w:sz w:val="24"/>
        </w:rPr>
      </w:pPr>
    </w:p>
    <w:p w14:paraId="0F8B20F2" w14:textId="1C8E7869" w:rsidR="0044204D" w:rsidRDefault="0044204D" w:rsidP="003465C5">
      <w:pPr>
        <w:pStyle w:val="ListParagraph"/>
        <w:numPr>
          <w:ilvl w:val="0"/>
          <w:numId w:val="24"/>
        </w:numPr>
        <w:spacing w:after="120"/>
        <w:ind w:left="357" w:hanging="357"/>
        <w:rPr>
          <w:rFonts w:ascii="Calibri" w:hAnsi="Calibri"/>
          <w:sz w:val="24"/>
        </w:rPr>
      </w:pPr>
      <w:r w:rsidRPr="003465C5">
        <w:rPr>
          <w:rFonts w:ascii="Calibri" w:hAnsi="Calibri"/>
          <w:sz w:val="24"/>
        </w:rPr>
        <w:t xml:space="preserve">The provision of Case Management Support </w:t>
      </w:r>
      <w:r w:rsidR="00C542F7">
        <w:rPr>
          <w:rFonts w:ascii="Calibri" w:hAnsi="Calibri"/>
          <w:sz w:val="24"/>
        </w:rPr>
        <w:t>allows</w:t>
      </w:r>
      <w:r w:rsidRPr="003465C5">
        <w:rPr>
          <w:rFonts w:ascii="Calibri" w:hAnsi="Calibri"/>
          <w:sz w:val="24"/>
        </w:rPr>
        <w:t xml:space="preserve"> support</w:t>
      </w:r>
      <w:r w:rsidR="00C542F7">
        <w:rPr>
          <w:rFonts w:ascii="Calibri" w:hAnsi="Calibri"/>
          <w:sz w:val="24"/>
        </w:rPr>
        <w:t xml:space="preserve"> for</w:t>
      </w:r>
      <w:r w:rsidRPr="003465C5">
        <w:rPr>
          <w:rFonts w:ascii="Calibri" w:hAnsi="Calibri"/>
          <w:sz w:val="24"/>
        </w:rPr>
        <w:t xml:space="preserve"> the Probation Practitioner when </w:t>
      </w:r>
      <w:r w:rsidR="002479B0" w:rsidRPr="003465C5">
        <w:rPr>
          <w:rFonts w:ascii="Calibri" w:hAnsi="Calibri"/>
          <w:sz w:val="24"/>
        </w:rPr>
        <w:t xml:space="preserve">additional </w:t>
      </w:r>
      <w:r w:rsidRPr="003465C5">
        <w:rPr>
          <w:rFonts w:ascii="Calibri" w:hAnsi="Calibri"/>
          <w:sz w:val="24"/>
        </w:rPr>
        <w:t>workload demand management is required</w:t>
      </w:r>
      <w:r w:rsidR="002479B0" w:rsidRPr="003465C5">
        <w:rPr>
          <w:rFonts w:ascii="Calibri" w:hAnsi="Calibri"/>
          <w:sz w:val="24"/>
        </w:rPr>
        <w:t xml:space="preserve"> i.e. not as a BAU </w:t>
      </w:r>
      <w:r w:rsidR="00C542F7">
        <w:rPr>
          <w:rFonts w:ascii="Calibri" w:hAnsi="Calibri"/>
          <w:sz w:val="24"/>
        </w:rPr>
        <w:t>process/tool</w:t>
      </w:r>
      <w:r w:rsidRPr="003465C5">
        <w:rPr>
          <w:rFonts w:ascii="Calibri" w:hAnsi="Calibri"/>
          <w:sz w:val="24"/>
        </w:rPr>
        <w:t xml:space="preserve">. Full details are not provided here, but the Prioritising Probation Framework </w:t>
      </w:r>
      <w:r w:rsidR="002479B0" w:rsidRPr="003465C5">
        <w:rPr>
          <w:rFonts w:ascii="Calibri" w:hAnsi="Calibri"/>
          <w:sz w:val="24"/>
        </w:rPr>
        <w:t>aims to provide</w:t>
      </w:r>
      <w:r w:rsidRPr="003465C5">
        <w:rPr>
          <w:rFonts w:ascii="Calibri" w:hAnsi="Calibri"/>
          <w:sz w:val="24"/>
        </w:rPr>
        <w:t xml:space="preserve"> clarity of focus of Sentence Management activity to essential tasks, supporting regional discretion to decrease priority of other areas of work when trigger points are reached</w:t>
      </w:r>
    </w:p>
    <w:p w14:paraId="1B63E5BD" w14:textId="77777777" w:rsidR="003465C5" w:rsidRPr="003465C5" w:rsidRDefault="003465C5" w:rsidP="003465C5">
      <w:pPr>
        <w:pStyle w:val="ListParagraph"/>
        <w:rPr>
          <w:rFonts w:ascii="Calibri" w:hAnsi="Calibri"/>
          <w:sz w:val="24"/>
        </w:rPr>
      </w:pPr>
    </w:p>
    <w:p w14:paraId="677BAFBD" w14:textId="280AAB76" w:rsidR="002479B0" w:rsidRDefault="002479B0" w:rsidP="003465C5">
      <w:pPr>
        <w:pStyle w:val="ListParagraph"/>
        <w:numPr>
          <w:ilvl w:val="0"/>
          <w:numId w:val="24"/>
        </w:numPr>
        <w:spacing w:after="120"/>
        <w:ind w:left="357" w:hanging="357"/>
        <w:rPr>
          <w:rFonts w:ascii="Calibri" w:hAnsi="Calibri"/>
          <w:sz w:val="24"/>
        </w:rPr>
      </w:pPr>
      <w:r w:rsidRPr="003465C5">
        <w:rPr>
          <w:rFonts w:ascii="Calibri" w:hAnsi="Calibri"/>
          <w:sz w:val="24"/>
        </w:rPr>
        <w:t xml:space="preserve">Trigger points are reached when the gap of available staff against target staffing and/or when WMT workload reaches specific levels (shown below). Trigger points and associated RAG of </w:t>
      </w:r>
      <w:r w:rsidR="00C542F7">
        <w:rPr>
          <w:rFonts w:ascii="Calibri" w:hAnsi="Calibri"/>
          <w:sz w:val="24"/>
        </w:rPr>
        <w:lastRenderedPageBreak/>
        <w:t xml:space="preserve">Green, </w:t>
      </w:r>
      <w:r w:rsidRPr="003465C5">
        <w:rPr>
          <w:rFonts w:ascii="Calibri" w:hAnsi="Calibri"/>
          <w:sz w:val="24"/>
        </w:rPr>
        <w:t xml:space="preserve">Amber and Red support the use of Case Management Support. During BAU levels, Case Management Support </w:t>
      </w:r>
      <w:r w:rsidR="00C542F7">
        <w:rPr>
          <w:rFonts w:ascii="Calibri" w:hAnsi="Calibri"/>
          <w:sz w:val="24"/>
        </w:rPr>
        <w:t>should not be applied</w:t>
      </w:r>
      <w:r w:rsidRPr="003465C5">
        <w:rPr>
          <w:rFonts w:ascii="Calibri" w:hAnsi="Calibri"/>
          <w:sz w:val="24"/>
        </w:rPr>
        <w:t xml:space="preserve">. </w:t>
      </w:r>
    </w:p>
    <w:p w14:paraId="3FE0ADC8" w14:textId="77777777" w:rsidR="003465C5" w:rsidRPr="003465C5" w:rsidRDefault="003465C5" w:rsidP="003465C5">
      <w:pPr>
        <w:spacing w:after="120"/>
        <w:rPr>
          <w:rFonts w:ascii="Calibri" w:hAnsi="Calibri"/>
          <w:sz w:val="24"/>
        </w:rPr>
      </w:pPr>
    </w:p>
    <w:tbl>
      <w:tblPr>
        <w:tblW w:w="10320" w:type="dxa"/>
        <w:tblCellMar>
          <w:left w:w="0" w:type="dxa"/>
          <w:right w:w="0" w:type="dxa"/>
        </w:tblCellMar>
        <w:tblLook w:val="0420" w:firstRow="1" w:lastRow="0" w:firstColumn="0" w:lastColumn="0" w:noHBand="0" w:noVBand="1"/>
      </w:tblPr>
      <w:tblGrid>
        <w:gridCol w:w="2240"/>
        <w:gridCol w:w="6220"/>
        <w:gridCol w:w="1860"/>
      </w:tblGrid>
      <w:tr w:rsidR="002479B0" w:rsidRPr="002479B0" w14:paraId="3ED58E43" w14:textId="77777777" w:rsidTr="002479B0">
        <w:trPr>
          <w:trHeight w:val="251"/>
        </w:trPr>
        <w:tc>
          <w:tcPr>
            <w:tcW w:w="2240" w:type="dxa"/>
            <w:tcBorders>
              <w:top w:val="single" w:sz="8" w:space="0" w:color="FFFFFF"/>
              <w:left w:val="single" w:sz="8" w:space="0" w:color="FFFFFF"/>
              <w:bottom w:val="single" w:sz="24" w:space="0" w:color="FFFFFF"/>
              <w:right w:val="single" w:sz="8" w:space="0" w:color="FFFFFF"/>
            </w:tcBorders>
            <w:shd w:val="clear" w:color="auto" w:fill="AB82D0"/>
            <w:tcMar>
              <w:top w:w="72" w:type="dxa"/>
              <w:left w:w="144" w:type="dxa"/>
              <w:bottom w:w="72" w:type="dxa"/>
              <w:right w:w="144" w:type="dxa"/>
            </w:tcMar>
            <w:hideMark/>
          </w:tcPr>
          <w:p w14:paraId="0F11DEF9" w14:textId="77777777" w:rsidR="002479B0" w:rsidRPr="003465C5" w:rsidRDefault="002479B0" w:rsidP="003465C5">
            <w:pPr>
              <w:rPr>
                <w:rFonts w:ascii="Calibri" w:hAnsi="Calibri"/>
                <w:sz w:val="24"/>
              </w:rPr>
            </w:pPr>
            <w:r w:rsidRPr="003465C5">
              <w:rPr>
                <w:rFonts w:ascii="Calibri" w:hAnsi="Calibri"/>
                <w:b/>
                <w:bCs/>
                <w:sz w:val="24"/>
              </w:rPr>
              <w:t>Measure</w:t>
            </w:r>
          </w:p>
        </w:tc>
        <w:tc>
          <w:tcPr>
            <w:tcW w:w="6220" w:type="dxa"/>
            <w:tcBorders>
              <w:top w:val="single" w:sz="8" w:space="0" w:color="FFFFFF"/>
              <w:left w:val="single" w:sz="8" w:space="0" w:color="FFFFFF"/>
              <w:bottom w:val="single" w:sz="24" w:space="0" w:color="FFFFFF"/>
              <w:right w:val="single" w:sz="8" w:space="0" w:color="FFFFFF"/>
            </w:tcBorders>
            <w:shd w:val="clear" w:color="auto" w:fill="AB82D0"/>
            <w:tcMar>
              <w:top w:w="72" w:type="dxa"/>
              <w:left w:w="144" w:type="dxa"/>
              <w:bottom w:w="72" w:type="dxa"/>
              <w:right w:w="144" w:type="dxa"/>
            </w:tcMar>
            <w:hideMark/>
          </w:tcPr>
          <w:p w14:paraId="3BA3ACDB" w14:textId="77777777" w:rsidR="002479B0" w:rsidRPr="003465C5" w:rsidRDefault="002479B0" w:rsidP="003465C5">
            <w:pPr>
              <w:rPr>
                <w:rFonts w:ascii="Calibri" w:hAnsi="Calibri"/>
                <w:sz w:val="24"/>
              </w:rPr>
            </w:pPr>
            <w:r w:rsidRPr="003465C5">
              <w:rPr>
                <w:rFonts w:ascii="Calibri" w:hAnsi="Calibri"/>
                <w:b/>
                <w:bCs/>
                <w:sz w:val="24"/>
              </w:rPr>
              <w:t>Condition</w:t>
            </w:r>
          </w:p>
        </w:tc>
        <w:tc>
          <w:tcPr>
            <w:tcW w:w="1860" w:type="dxa"/>
            <w:tcBorders>
              <w:top w:val="single" w:sz="8" w:space="0" w:color="FFFFFF"/>
              <w:left w:val="single" w:sz="8" w:space="0" w:color="FFFFFF"/>
              <w:bottom w:val="single" w:sz="24" w:space="0" w:color="FFFFFF"/>
              <w:right w:val="single" w:sz="8" w:space="0" w:color="FFFFFF"/>
            </w:tcBorders>
            <w:shd w:val="clear" w:color="auto" w:fill="AB82D0"/>
            <w:tcMar>
              <w:top w:w="72" w:type="dxa"/>
              <w:left w:w="144" w:type="dxa"/>
              <w:bottom w:w="72" w:type="dxa"/>
              <w:right w:w="144" w:type="dxa"/>
            </w:tcMar>
            <w:hideMark/>
          </w:tcPr>
          <w:p w14:paraId="112B2275" w14:textId="77777777" w:rsidR="002479B0" w:rsidRPr="003465C5" w:rsidRDefault="002479B0" w:rsidP="003465C5">
            <w:pPr>
              <w:rPr>
                <w:rFonts w:ascii="Calibri" w:hAnsi="Calibri"/>
                <w:sz w:val="24"/>
              </w:rPr>
            </w:pPr>
            <w:r w:rsidRPr="003465C5">
              <w:rPr>
                <w:rFonts w:ascii="Calibri" w:hAnsi="Calibri"/>
                <w:b/>
                <w:bCs/>
                <w:sz w:val="24"/>
              </w:rPr>
              <w:t>RAG</w:t>
            </w:r>
          </w:p>
        </w:tc>
      </w:tr>
      <w:tr w:rsidR="002479B0" w:rsidRPr="002479B0" w14:paraId="5315B3DD" w14:textId="77777777" w:rsidTr="002479B0">
        <w:trPr>
          <w:trHeight w:val="93"/>
        </w:trPr>
        <w:tc>
          <w:tcPr>
            <w:tcW w:w="2240" w:type="dxa"/>
            <w:tcBorders>
              <w:top w:val="single" w:sz="24" w:space="0" w:color="FFFFFF"/>
              <w:left w:val="single" w:sz="8" w:space="0" w:color="FFFFFF"/>
              <w:bottom w:val="single" w:sz="8" w:space="0" w:color="FFFFFF"/>
              <w:right w:val="single" w:sz="8" w:space="0" w:color="FFFFFF"/>
            </w:tcBorders>
            <w:shd w:val="clear" w:color="auto" w:fill="D2CDD9"/>
            <w:tcMar>
              <w:top w:w="72" w:type="dxa"/>
              <w:left w:w="144" w:type="dxa"/>
              <w:bottom w:w="72" w:type="dxa"/>
              <w:right w:w="144" w:type="dxa"/>
            </w:tcMar>
            <w:hideMark/>
          </w:tcPr>
          <w:p w14:paraId="21BF7D2E" w14:textId="77777777" w:rsidR="002479B0" w:rsidRPr="003465C5" w:rsidRDefault="002479B0" w:rsidP="003465C5">
            <w:pPr>
              <w:spacing w:after="0"/>
              <w:rPr>
                <w:rFonts w:ascii="Calibri" w:hAnsi="Calibri"/>
                <w:sz w:val="24"/>
              </w:rPr>
            </w:pPr>
            <w:r w:rsidRPr="003465C5">
              <w:rPr>
                <w:rFonts w:ascii="Calibri" w:hAnsi="Calibri"/>
                <w:sz w:val="24"/>
              </w:rPr>
              <w:t>WMT - Regional</w:t>
            </w:r>
          </w:p>
        </w:tc>
        <w:tc>
          <w:tcPr>
            <w:tcW w:w="6220" w:type="dxa"/>
            <w:tcBorders>
              <w:top w:val="single" w:sz="24" w:space="0" w:color="FFFFFF"/>
              <w:left w:val="single" w:sz="8" w:space="0" w:color="FFFFFF"/>
              <w:bottom w:val="single" w:sz="8" w:space="0" w:color="FFFFFF"/>
              <w:right w:val="single" w:sz="8" w:space="0" w:color="FFFFFF"/>
            </w:tcBorders>
            <w:shd w:val="clear" w:color="auto" w:fill="D2CDD9"/>
            <w:tcMar>
              <w:top w:w="72" w:type="dxa"/>
              <w:left w:w="144" w:type="dxa"/>
              <w:bottom w:w="72" w:type="dxa"/>
              <w:right w:w="144" w:type="dxa"/>
            </w:tcMar>
            <w:hideMark/>
          </w:tcPr>
          <w:p w14:paraId="4A320336" w14:textId="77777777" w:rsidR="002479B0" w:rsidRPr="003465C5" w:rsidRDefault="002479B0" w:rsidP="003465C5">
            <w:pPr>
              <w:spacing w:after="0"/>
              <w:rPr>
                <w:rFonts w:ascii="Calibri" w:hAnsi="Calibri"/>
                <w:sz w:val="24"/>
              </w:rPr>
            </w:pPr>
            <w:r w:rsidRPr="003465C5">
              <w:rPr>
                <w:rFonts w:ascii="Calibri" w:hAnsi="Calibri"/>
                <w:sz w:val="24"/>
              </w:rPr>
              <w:t>WMT Under 110% for 4 weeks</w:t>
            </w:r>
          </w:p>
          <w:p w14:paraId="7BB1FC9D" w14:textId="77777777" w:rsidR="002479B0" w:rsidRPr="003465C5" w:rsidRDefault="002479B0" w:rsidP="003465C5">
            <w:pPr>
              <w:spacing w:after="0"/>
              <w:rPr>
                <w:rFonts w:ascii="Calibri" w:hAnsi="Calibri"/>
                <w:sz w:val="24"/>
              </w:rPr>
            </w:pPr>
            <w:r w:rsidRPr="003465C5">
              <w:rPr>
                <w:rFonts w:ascii="Calibri" w:hAnsi="Calibri"/>
                <w:sz w:val="24"/>
              </w:rPr>
              <w:t>WMT Over 110% and Under 120% for 4 weeks</w:t>
            </w:r>
          </w:p>
          <w:p w14:paraId="7635169B" w14:textId="77777777" w:rsidR="002479B0" w:rsidRPr="003465C5" w:rsidRDefault="002479B0" w:rsidP="003465C5">
            <w:pPr>
              <w:spacing w:after="0"/>
              <w:rPr>
                <w:rFonts w:ascii="Calibri" w:hAnsi="Calibri"/>
                <w:sz w:val="24"/>
              </w:rPr>
            </w:pPr>
            <w:r w:rsidRPr="003465C5">
              <w:rPr>
                <w:rFonts w:ascii="Calibri" w:hAnsi="Calibri"/>
                <w:sz w:val="24"/>
              </w:rPr>
              <w:t>WMT Over 120% for 4 weeks</w:t>
            </w:r>
          </w:p>
        </w:tc>
        <w:tc>
          <w:tcPr>
            <w:tcW w:w="1860" w:type="dxa"/>
            <w:tcBorders>
              <w:top w:val="single" w:sz="24" w:space="0" w:color="FFFFFF"/>
              <w:left w:val="single" w:sz="8" w:space="0" w:color="FFFFFF"/>
              <w:bottom w:val="single" w:sz="8" w:space="0" w:color="FFFFFF"/>
              <w:right w:val="single" w:sz="8" w:space="0" w:color="FFFFFF"/>
            </w:tcBorders>
            <w:shd w:val="clear" w:color="auto" w:fill="D2CDD9"/>
            <w:tcMar>
              <w:top w:w="72" w:type="dxa"/>
              <w:left w:w="144" w:type="dxa"/>
              <w:bottom w:w="72" w:type="dxa"/>
              <w:right w:w="144" w:type="dxa"/>
            </w:tcMar>
            <w:hideMark/>
          </w:tcPr>
          <w:p w14:paraId="6DB13703" w14:textId="77777777" w:rsidR="002479B0" w:rsidRPr="003465C5" w:rsidRDefault="002479B0" w:rsidP="003465C5">
            <w:pPr>
              <w:spacing w:after="0"/>
              <w:rPr>
                <w:rFonts w:ascii="Calibri" w:hAnsi="Calibri"/>
                <w:sz w:val="24"/>
              </w:rPr>
            </w:pPr>
            <w:r w:rsidRPr="003465C5">
              <w:rPr>
                <w:rFonts w:ascii="Calibri" w:hAnsi="Calibri"/>
                <w:sz w:val="24"/>
              </w:rPr>
              <w:t>BAU</w:t>
            </w:r>
          </w:p>
          <w:p w14:paraId="42984DEC" w14:textId="77777777" w:rsidR="002479B0" w:rsidRPr="003465C5" w:rsidRDefault="002479B0" w:rsidP="003465C5">
            <w:pPr>
              <w:spacing w:after="0"/>
              <w:rPr>
                <w:rFonts w:ascii="Calibri" w:hAnsi="Calibri"/>
                <w:sz w:val="24"/>
              </w:rPr>
            </w:pPr>
            <w:r w:rsidRPr="003465C5">
              <w:rPr>
                <w:rFonts w:ascii="Calibri" w:hAnsi="Calibri"/>
                <w:sz w:val="24"/>
              </w:rPr>
              <w:t>Green</w:t>
            </w:r>
          </w:p>
          <w:p w14:paraId="67F23CDC" w14:textId="77777777" w:rsidR="002479B0" w:rsidRPr="003465C5" w:rsidRDefault="002479B0" w:rsidP="003465C5">
            <w:pPr>
              <w:spacing w:after="0"/>
              <w:rPr>
                <w:rFonts w:ascii="Calibri" w:hAnsi="Calibri"/>
                <w:sz w:val="24"/>
              </w:rPr>
            </w:pPr>
            <w:r w:rsidRPr="003465C5">
              <w:rPr>
                <w:rFonts w:ascii="Calibri" w:hAnsi="Calibri"/>
                <w:sz w:val="24"/>
              </w:rPr>
              <w:t>Amber</w:t>
            </w:r>
          </w:p>
        </w:tc>
      </w:tr>
      <w:tr w:rsidR="002479B0" w:rsidRPr="002479B0" w14:paraId="677998B3" w14:textId="77777777" w:rsidTr="002479B0">
        <w:trPr>
          <w:trHeight w:val="894"/>
        </w:trPr>
        <w:tc>
          <w:tcPr>
            <w:tcW w:w="2240" w:type="dxa"/>
            <w:tcBorders>
              <w:top w:val="single" w:sz="8" w:space="0" w:color="FFFFFF"/>
              <w:left w:val="single" w:sz="8" w:space="0" w:color="FFFFFF"/>
              <w:bottom w:val="single" w:sz="8" w:space="0" w:color="FFFFFF"/>
              <w:right w:val="single" w:sz="8" w:space="0" w:color="FFFFFF"/>
            </w:tcBorders>
            <w:shd w:val="clear" w:color="auto" w:fill="EAE8ED"/>
            <w:tcMar>
              <w:top w:w="72" w:type="dxa"/>
              <w:left w:w="144" w:type="dxa"/>
              <w:bottom w:w="72" w:type="dxa"/>
              <w:right w:w="144" w:type="dxa"/>
            </w:tcMar>
            <w:hideMark/>
          </w:tcPr>
          <w:p w14:paraId="02A20D5D" w14:textId="77777777" w:rsidR="002479B0" w:rsidRPr="003465C5" w:rsidRDefault="002479B0" w:rsidP="003465C5">
            <w:pPr>
              <w:spacing w:after="0"/>
              <w:rPr>
                <w:rFonts w:ascii="Calibri" w:hAnsi="Calibri"/>
                <w:sz w:val="24"/>
              </w:rPr>
            </w:pPr>
            <w:r w:rsidRPr="003465C5">
              <w:rPr>
                <w:rFonts w:ascii="Calibri" w:hAnsi="Calibri"/>
                <w:sz w:val="24"/>
              </w:rPr>
              <w:t>WMT - PDU</w:t>
            </w:r>
          </w:p>
        </w:tc>
        <w:tc>
          <w:tcPr>
            <w:tcW w:w="6220" w:type="dxa"/>
            <w:tcBorders>
              <w:top w:val="single" w:sz="8" w:space="0" w:color="FFFFFF"/>
              <w:left w:val="single" w:sz="8" w:space="0" w:color="FFFFFF"/>
              <w:bottom w:val="single" w:sz="8" w:space="0" w:color="FFFFFF"/>
              <w:right w:val="single" w:sz="8" w:space="0" w:color="FFFFFF"/>
            </w:tcBorders>
            <w:shd w:val="clear" w:color="auto" w:fill="EAE8ED"/>
            <w:tcMar>
              <w:top w:w="72" w:type="dxa"/>
              <w:left w:w="144" w:type="dxa"/>
              <w:bottom w:w="72" w:type="dxa"/>
              <w:right w:w="144" w:type="dxa"/>
            </w:tcMar>
            <w:hideMark/>
          </w:tcPr>
          <w:p w14:paraId="1DE767BA" w14:textId="77777777" w:rsidR="002479B0" w:rsidRPr="003465C5" w:rsidRDefault="002479B0" w:rsidP="003465C5">
            <w:pPr>
              <w:spacing w:after="0"/>
              <w:rPr>
                <w:rFonts w:ascii="Calibri" w:hAnsi="Calibri"/>
                <w:sz w:val="24"/>
              </w:rPr>
            </w:pPr>
            <w:r w:rsidRPr="003465C5">
              <w:rPr>
                <w:rFonts w:ascii="Calibri" w:hAnsi="Calibri"/>
                <w:sz w:val="24"/>
              </w:rPr>
              <w:t>WMT Under 110% for 4 weeks</w:t>
            </w:r>
          </w:p>
          <w:p w14:paraId="5183143A" w14:textId="77777777" w:rsidR="002479B0" w:rsidRPr="003465C5" w:rsidRDefault="002479B0" w:rsidP="003465C5">
            <w:pPr>
              <w:spacing w:after="0"/>
              <w:rPr>
                <w:rFonts w:ascii="Calibri" w:hAnsi="Calibri"/>
                <w:sz w:val="24"/>
              </w:rPr>
            </w:pPr>
            <w:r w:rsidRPr="003465C5">
              <w:rPr>
                <w:rFonts w:ascii="Calibri" w:hAnsi="Calibri"/>
                <w:sz w:val="24"/>
              </w:rPr>
              <w:t>WMT Over 110% and Under 120% for 4 weeks</w:t>
            </w:r>
          </w:p>
          <w:p w14:paraId="2CABD4C1" w14:textId="77777777" w:rsidR="002479B0" w:rsidRPr="003465C5" w:rsidRDefault="002479B0" w:rsidP="003465C5">
            <w:pPr>
              <w:spacing w:after="0"/>
              <w:rPr>
                <w:rFonts w:ascii="Calibri" w:hAnsi="Calibri"/>
                <w:sz w:val="24"/>
              </w:rPr>
            </w:pPr>
            <w:r w:rsidRPr="003465C5">
              <w:rPr>
                <w:rFonts w:ascii="Calibri" w:hAnsi="Calibri"/>
                <w:sz w:val="24"/>
              </w:rPr>
              <w:t>WMT Over 120% for 4 weeks</w:t>
            </w:r>
          </w:p>
        </w:tc>
        <w:tc>
          <w:tcPr>
            <w:tcW w:w="1860" w:type="dxa"/>
            <w:tcBorders>
              <w:top w:val="single" w:sz="8" w:space="0" w:color="FFFFFF"/>
              <w:left w:val="single" w:sz="8" w:space="0" w:color="FFFFFF"/>
              <w:bottom w:val="single" w:sz="8" w:space="0" w:color="FFFFFF"/>
              <w:right w:val="single" w:sz="8" w:space="0" w:color="FFFFFF"/>
            </w:tcBorders>
            <w:shd w:val="clear" w:color="auto" w:fill="EAE8ED"/>
            <w:tcMar>
              <w:top w:w="72" w:type="dxa"/>
              <w:left w:w="144" w:type="dxa"/>
              <w:bottom w:w="72" w:type="dxa"/>
              <w:right w:w="144" w:type="dxa"/>
            </w:tcMar>
            <w:hideMark/>
          </w:tcPr>
          <w:p w14:paraId="570DC83A" w14:textId="77777777" w:rsidR="002479B0" w:rsidRPr="003465C5" w:rsidRDefault="002479B0" w:rsidP="003465C5">
            <w:pPr>
              <w:spacing w:after="0"/>
              <w:rPr>
                <w:rFonts w:ascii="Calibri" w:hAnsi="Calibri"/>
                <w:sz w:val="24"/>
              </w:rPr>
            </w:pPr>
            <w:r w:rsidRPr="003465C5">
              <w:rPr>
                <w:rFonts w:ascii="Calibri" w:hAnsi="Calibri"/>
                <w:sz w:val="24"/>
              </w:rPr>
              <w:t>BAU</w:t>
            </w:r>
          </w:p>
          <w:p w14:paraId="46C74A49" w14:textId="77777777" w:rsidR="002479B0" w:rsidRPr="003465C5" w:rsidRDefault="002479B0" w:rsidP="003465C5">
            <w:pPr>
              <w:spacing w:after="0"/>
              <w:rPr>
                <w:rFonts w:ascii="Calibri" w:hAnsi="Calibri"/>
                <w:sz w:val="24"/>
              </w:rPr>
            </w:pPr>
            <w:r w:rsidRPr="003465C5">
              <w:rPr>
                <w:rFonts w:ascii="Calibri" w:hAnsi="Calibri"/>
                <w:sz w:val="24"/>
              </w:rPr>
              <w:t>Green</w:t>
            </w:r>
          </w:p>
          <w:p w14:paraId="6679BDF7" w14:textId="77777777" w:rsidR="002479B0" w:rsidRPr="003465C5" w:rsidRDefault="002479B0" w:rsidP="003465C5">
            <w:pPr>
              <w:spacing w:after="0"/>
              <w:rPr>
                <w:rFonts w:ascii="Calibri" w:hAnsi="Calibri"/>
                <w:sz w:val="24"/>
              </w:rPr>
            </w:pPr>
            <w:r w:rsidRPr="003465C5">
              <w:rPr>
                <w:rFonts w:ascii="Calibri" w:hAnsi="Calibri"/>
                <w:sz w:val="24"/>
              </w:rPr>
              <w:t>Amber</w:t>
            </w:r>
          </w:p>
        </w:tc>
      </w:tr>
      <w:tr w:rsidR="002479B0" w:rsidRPr="002479B0" w14:paraId="7B751613" w14:textId="77777777" w:rsidTr="002479B0">
        <w:trPr>
          <w:trHeight w:val="1155"/>
        </w:trPr>
        <w:tc>
          <w:tcPr>
            <w:tcW w:w="2240" w:type="dxa"/>
            <w:tcBorders>
              <w:top w:val="single" w:sz="8" w:space="0" w:color="FFFFFF"/>
              <w:left w:val="single" w:sz="8" w:space="0" w:color="FFFFFF"/>
              <w:bottom w:val="single" w:sz="8" w:space="0" w:color="FFFFFF"/>
              <w:right w:val="single" w:sz="8" w:space="0" w:color="FFFFFF"/>
            </w:tcBorders>
            <w:shd w:val="clear" w:color="auto" w:fill="D2CDD9"/>
            <w:tcMar>
              <w:top w:w="72" w:type="dxa"/>
              <w:left w:w="144" w:type="dxa"/>
              <w:bottom w:w="72" w:type="dxa"/>
              <w:right w:w="144" w:type="dxa"/>
            </w:tcMar>
            <w:hideMark/>
          </w:tcPr>
          <w:p w14:paraId="3EE4016A" w14:textId="77777777" w:rsidR="002479B0" w:rsidRPr="003465C5" w:rsidRDefault="002479B0" w:rsidP="003465C5">
            <w:pPr>
              <w:spacing w:after="0"/>
              <w:rPr>
                <w:rFonts w:ascii="Calibri" w:hAnsi="Calibri"/>
                <w:sz w:val="24"/>
              </w:rPr>
            </w:pPr>
            <w:r w:rsidRPr="003465C5">
              <w:rPr>
                <w:rFonts w:ascii="Calibri" w:hAnsi="Calibri"/>
                <w:sz w:val="24"/>
              </w:rPr>
              <w:t>Target vs SIP - Regional</w:t>
            </w:r>
          </w:p>
        </w:tc>
        <w:tc>
          <w:tcPr>
            <w:tcW w:w="6220" w:type="dxa"/>
            <w:tcBorders>
              <w:top w:val="single" w:sz="8" w:space="0" w:color="FFFFFF"/>
              <w:left w:val="single" w:sz="8" w:space="0" w:color="FFFFFF"/>
              <w:bottom w:val="single" w:sz="8" w:space="0" w:color="FFFFFF"/>
              <w:right w:val="single" w:sz="8" w:space="0" w:color="FFFFFF"/>
            </w:tcBorders>
            <w:shd w:val="clear" w:color="auto" w:fill="D2CDD9"/>
            <w:tcMar>
              <w:top w:w="72" w:type="dxa"/>
              <w:left w:w="144" w:type="dxa"/>
              <w:bottom w:w="72" w:type="dxa"/>
              <w:right w:w="144" w:type="dxa"/>
            </w:tcMar>
            <w:hideMark/>
          </w:tcPr>
          <w:p w14:paraId="4C17190C" w14:textId="77777777" w:rsidR="002479B0" w:rsidRPr="003465C5" w:rsidRDefault="002479B0" w:rsidP="003465C5">
            <w:pPr>
              <w:spacing w:after="0"/>
              <w:rPr>
                <w:rFonts w:ascii="Calibri" w:hAnsi="Calibri"/>
                <w:sz w:val="24"/>
              </w:rPr>
            </w:pPr>
            <w:r w:rsidRPr="003465C5">
              <w:rPr>
                <w:rFonts w:ascii="Calibri" w:hAnsi="Calibri"/>
                <w:sz w:val="24"/>
              </w:rPr>
              <w:t>Greater than 80%</w:t>
            </w:r>
          </w:p>
          <w:p w14:paraId="2D28BD86" w14:textId="77777777" w:rsidR="002479B0" w:rsidRPr="003465C5" w:rsidRDefault="002479B0" w:rsidP="003465C5">
            <w:pPr>
              <w:spacing w:after="0"/>
              <w:rPr>
                <w:rFonts w:ascii="Calibri" w:hAnsi="Calibri"/>
                <w:sz w:val="24"/>
              </w:rPr>
            </w:pPr>
            <w:r w:rsidRPr="003465C5">
              <w:rPr>
                <w:rFonts w:ascii="Calibri" w:hAnsi="Calibri"/>
                <w:sz w:val="24"/>
              </w:rPr>
              <w:t>Greater than 70% less than 80%</w:t>
            </w:r>
          </w:p>
          <w:p w14:paraId="0EFB8132" w14:textId="77777777" w:rsidR="002479B0" w:rsidRPr="003465C5" w:rsidRDefault="002479B0" w:rsidP="003465C5">
            <w:pPr>
              <w:spacing w:after="0"/>
              <w:rPr>
                <w:rFonts w:ascii="Calibri" w:hAnsi="Calibri"/>
                <w:sz w:val="24"/>
              </w:rPr>
            </w:pPr>
            <w:r w:rsidRPr="003465C5">
              <w:rPr>
                <w:rFonts w:ascii="Calibri" w:hAnsi="Calibri"/>
                <w:sz w:val="24"/>
              </w:rPr>
              <w:t>Greater than 60% less than 70%</w:t>
            </w:r>
          </w:p>
          <w:p w14:paraId="61980187" w14:textId="77777777" w:rsidR="002479B0" w:rsidRPr="003465C5" w:rsidRDefault="002479B0" w:rsidP="003465C5">
            <w:pPr>
              <w:spacing w:after="0"/>
              <w:rPr>
                <w:rFonts w:ascii="Calibri" w:hAnsi="Calibri"/>
                <w:sz w:val="24"/>
              </w:rPr>
            </w:pPr>
            <w:r w:rsidRPr="003465C5">
              <w:rPr>
                <w:rFonts w:ascii="Calibri" w:hAnsi="Calibri"/>
                <w:sz w:val="24"/>
              </w:rPr>
              <w:t>Less than 60%</w:t>
            </w:r>
          </w:p>
        </w:tc>
        <w:tc>
          <w:tcPr>
            <w:tcW w:w="1860" w:type="dxa"/>
            <w:tcBorders>
              <w:top w:val="single" w:sz="8" w:space="0" w:color="FFFFFF"/>
              <w:left w:val="single" w:sz="8" w:space="0" w:color="FFFFFF"/>
              <w:bottom w:val="single" w:sz="8" w:space="0" w:color="FFFFFF"/>
              <w:right w:val="single" w:sz="8" w:space="0" w:color="FFFFFF"/>
            </w:tcBorders>
            <w:shd w:val="clear" w:color="auto" w:fill="D2CDD9"/>
            <w:tcMar>
              <w:top w:w="72" w:type="dxa"/>
              <w:left w:w="144" w:type="dxa"/>
              <w:bottom w:w="72" w:type="dxa"/>
              <w:right w:w="144" w:type="dxa"/>
            </w:tcMar>
            <w:hideMark/>
          </w:tcPr>
          <w:p w14:paraId="1F7F71E2" w14:textId="77777777" w:rsidR="002479B0" w:rsidRPr="003465C5" w:rsidRDefault="002479B0" w:rsidP="003465C5">
            <w:pPr>
              <w:spacing w:after="0"/>
              <w:rPr>
                <w:rFonts w:ascii="Calibri" w:hAnsi="Calibri"/>
                <w:sz w:val="24"/>
              </w:rPr>
            </w:pPr>
            <w:r w:rsidRPr="003465C5">
              <w:rPr>
                <w:rFonts w:ascii="Calibri" w:hAnsi="Calibri"/>
                <w:sz w:val="24"/>
              </w:rPr>
              <w:t>BAU</w:t>
            </w:r>
          </w:p>
          <w:p w14:paraId="7740BCC5" w14:textId="77777777" w:rsidR="002479B0" w:rsidRPr="003465C5" w:rsidRDefault="002479B0" w:rsidP="003465C5">
            <w:pPr>
              <w:spacing w:after="0"/>
              <w:rPr>
                <w:rFonts w:ascii="Calibri" w:hAnsi="Calibri"/>
                <w:sz w:val="24"/>
              </w:rPr>
            </w:pPr>
            <w:r w:rsidRPr="003465C5">
              <w:rPr>
                <w:rFonts w:ascii="Calibri" w:hAnsi="Calibri"/>
                <w:sz w:val="24"/>
              </w:rPr>
              <w:t>Green</w:t>
            </w:r>
          </w:p>
          <w:p w14:paraId="0996D153" w14:textId="77777777" w:rsidR="002479B0" w:rsidRPr="003465C5" w:rsidRDefault="002479B0" w:rsidP="003465C5">
            <w:pPr>
              <w:spacing w:after="0"/>
              <w:rPr>
                <w:rFonts w:ascii="Calibri" w:hAnsi="Calibri"/>
                <w:sz w:val="24"/>
              </w:rPr>
            </w:pPr>
            <w:r w:rsidRPr="003465C5">
              <w:rPr>
                <w:rFonts w:ascii="Calibri" w:hAnsi="Calibri"/>
                <w:sz w:val="24"/>
              </w:rPr>
              <w:t>Amber</w:t>
            </w:r>
          </w:p>
          <w:p w14:paraId="79E90516" w14:textId="77777777" w:rsidR="002479B0" w:rsidRPr="003465C5" w:rsidRDefault="002479B0" w:rsidP="003465C5">
            <w:pPr>
              <w:spacing w:after="0"/>
              <w:rPr>
                <w:rFonts w:ascii="Calibri" w:hAnsi="Calibri"/>
                <w:sz w:val="24"/>
              </w:rPr>
            </w:pPr>
            <w:r w:rsidRPr="003465C5">
              <w:rPr>
                <w:rFonts w:ascii="Calibri" w:hAnsi="Calibri"/>
                <w:sz w:val="24"/>
              </w:rPr>
              <w:t>Red</w:t>
            </w:r>
          </w:p>
        </w:tc>
      </w:tr>
      <w:tr w:rsidR="002479B0" w:rsidRPr="002479B0" w14:paraId="1968B2FD" w14:textId="77777777" w:rsidTr="002479B0">
        <w:trPr>
          <w:trHeight w:val="1155"/>
        </w:trPr>
        <w:tc>
          <w:tcPr>
            <w:tcW w:w="2240" w:type="dxa"/>
            <w:tcBorders>
              <w:top w:val="single" w:sz="8" w:space="0" w:color="FFFFFF"/>
              <w:left w:val="single" w:sz="8" w:space="0" w:color="FFFFFF"/>
              <w:bottom w:val="single" w:sz="8" w:space="0" w:color="FFFFFF"/>
              <w:right w:val="single" w:sz="8" w:space="0" w:color="FFFFFF"/>
            </w:tcBorders>
            <w:shd w:val="clear" w:color="auto" w:fill="EAE8ED"/>
            <w:tcMar>
              <w:top w:w="72" w:type="dxa"/>
              <w:left w:w="144" w:type="dxa"/>
              <w:bottom w:w="72" w:type="dxa"/>
              <w:right w:w="144" w:type="dxa"/>
            </w:tcMar>
            <w:hideMark/>
          </w:tcPr>
          <w:p w14:paraId="55DCC51F" w14:textId="77777777" w:rsidR="002479B0" w:rsidRPr="003465C5" w:rsidRDefault="002479B0" w:rsidP="003465C5">
            <w:pPr>
              <w:spacing w:after="0"/>
              <w:rPr>
                <w:rFonts w:ascii="Calibri" w:hAnsi="Calibri"/>
                <w:sz w:val="24"/>
              </w:rPr>
            </w:pPr>
            <w:r w:rsidRPr="003465C5">
              <w:rPr>
                <w:rFonts w:ascii="Calibri" w:hAnsi="Calibri"/>
                <w:sz w:val="24"/>
              </w:rPr>
              <w:t>Target vs SIP - PDU</w:t>
            </w:r>
          </w:p>
        </w:tc>
        <w:tc>
          <w:tcPr>
            <w:tcW w:w="6220" w:type="dxa"/>
            <w:tcBorders>
              <w:top w:val="single" w:sz="8" w:space="0" w:color="FFFFFF"/>
              <w:left w:val="single" w:sz="8" w:space="0" w:color="FFFFFF"/>
              <w:bottom w:val="single" w:sz="8" w:space="0" w:color="FFFFFF"/>
              <w:right w:val="single" w:sz="8" w:space="0" w:color="FFFFFF"/>
            </w:tcBorders>
            <w:shd w:val="clear" w:color="auto" w:fill="EAE8ED"/>
            <w:tcMar>
              <w:top w:w="72" w:type="dxa"/>
              <w:left w:w="144" w:type="dxa"/>
              <w:bottom w:w="72" w:type="dxa"/>
              <w:right w:w="144" w:type="dxa"/>
            </w:tcMar>
            <w:hideMark/>
          </w:tcPr>
          <w:p w14:paraId="11831799" w14:textId="77777777" w:rsidR="002479B0" w:rsidRPr="003465C5" w:rsidRDefault="002479B0" w:rsidP="003465C5">
            <w:pPr>
              <w:spacing w:after="0"/>
              <w:rPr>
                <w:rFonts w:ascii="Calibri" w:hAnsi="Calibri"/>
                <w:sz w:val="24"/>
              </w:rPr>
            </w:pPr>
            <w:r w:rsidRPr="003465C5">
              <w:rPr>
                <w:rFonts w:ascii="Calibri" w:hAnsi="Calibri"/>
                <w:sz w:val="24"/>
              </w:rPr>
              <w:t>Greater than 80%</w:t>
            </w:r>
          </w:p>
          <w:p w14:paraId="6D2CFA2F" w14:textId="77777777" w:rsidR="002479B0" w:rsidRPr="003465C5" w:rsidRDefault="002479B0" w:rsidP="003465C5">
            <w:pPr>
              <w:spacing w:after="0"/>
              <w:rPr>
                <w:rFonts w:ascii="Calibri" w:hAnsi="Calibri"/>
                <w:sz w:val="24"/>
              </w:rPr>
            </w:pPr>
            <w:r w:rsidRPr="003465C5">
              <w:rPr>
                <w:rFonts w:ascii="Calibri" w:hAnsi="Calibri"/>
                <w:sz w:val="24"/>
              </w:rPr>
              <w:t>Greater than 70% less than 80%</w:t>
            </w:r>
          </w:p>
          <w:p w14:paraId="7186C05A" w14:textId="77777777" w:rsidR="002479B0" w:rsidRPr="003465C5" w:rsidRDefault="002479B0" w:rsidP="003465C5">
            <w:pPr>
              <w:spacing w:after="0"/>
              <w:rPr>
                <w:rFonts w:ascii="Calibri" w:hAnsi="Calibri"/>
                <w:sz w:val="24"/>
              </w:rPr>
            </w:pPr>
            <w:r w:rsidRPr="003465C5">
              <w:rPr>
                <w:rFonts w:ascii="Calibri" w:hAnsi="Calibri"/>
                <w:sz w:val="24"/>
              </w:rPr>
              <w:t>Greater than 60% less than 70%</w:t>
            </w:r>
          </w:p>
          <w:p w14:paraId="598E3075" w14:textId="77777777" w:rsidR="002479B0" w:rsidRPr="003465C5" w:rsidRDefault="002479B0" w:rsidP="003465C5">
            <w:pPr>
              <w:spacing w:after="0"/>
              <w:rPr>
                <w:rFonts w:ascii="Calibri" w:hAnsi="Calibri"/>
                <w:sz w:val="24"/>
              </w:rPr>
            </w:pPr>
            <w:r w:rsidRPr="003465C5">
              <w:rPr>
                <w:rFonts w:ascii="Calibri" w:hAnsi="Calibri"/>
                <w:sz w:val="24"/>
              </w:rPr>
              <w:t>Less than 60%</w:t>
            </w:r>
          </w:p>
        </w:tc>
        <w:tc>
          <w:tcPr>
            <w:tcW w:w="1860" w:type="dxa"/>
            <w:tcBorders>
              <w:top w:val="single" w:sz="8" w:space="0" w:color="FFFFFF"/>
              <w:left w:val="single" w:sz="8" w:space="0" w:color="FFFFFF"/>
              <w:bottom w:val="single" w:sz="8" w:space="0" w:color="FFFFFF"/>
              <w:right w:val="single" w:sz="8" w:space="0" w:color="FFFFFF"/>
            </w:tcBorders>
            <w:shd w:val="clear" w:color="auto" w:fill="EAE8ED"/>
            <w:tcMar>
              <w:top w:w="72" w:type="dxa"/>
              <w:left w:w="144" w:type="dxa"/>
              <w:bottom w:w="72" w:type="dxa"/>
              <w:right w:w="144" w:type="dxa"/>
            </w:tcMar>
            <w:hideMark/>
          </w:tcPr>
          <w:p w14:paraId="3EE5EAC5" w14:textId="77777777" w:rsidR="002479B0" w:rsidRPr="003465C5" w:rsidRDefault="002479B0" w:rsidP="003465C5">
            <w:pPr>
              <w:spacing w:after="0"/>
              <w:rPr>
                <w:rFonts w:ascii="Calibri" w:hAnsi="Calibri"/>
                <w:sz w:val="24"/>
              </w:rPr>
            </w:pPr>
            <w:r w:rsidRPr="003465C5">
              <w:rPr>
                <w:rFonts w:ascii="Calibri" w:hAnsi="Calibri"/>
                <w:sz w:val="24"/>
              </w:rPr>
              <w:t>BAU</w:t>
            </w:r>
          </w:p>
          <w:p w14:paraId="156C617C" w14:textId="77777777" w:rsidR="002479B0" w:rsidRPr="003465C5" w:rsidRDefault="002479B0" w:rsidP="003465C5">
            <w:pPr>
              <w:spacing w:after="0"/>
              <w:rPr>
                <w:rFonts w:ascii="Calibri" w:hAnsi="Calibri"/>
                <w:sz w:val="24"/>
              </w:rPr>
            </w:pPr>
            <w:r w:rsidRPr="003465C5">
              <w:rPr>
                <w:rFonts w:ascii="Calibri" w:hAnsi="Calibri"/>
                <w:sz w:val="24"/>
              </w:rPr>
              <w:t>Green</w:t>
            </w:r>
          </w:p>
          <w:p w14:paraId="79E48452" w14:textId="77777777" w:rsidR="002479B0" w:rsidRPr="003465C5" w:rsidRDefault="002479B0" w:rsidP="003465C5">
            <w:pPr>
              <w:spacing w:after="0"/>
              <w:rPr>
                <w:rFonts w:ascii="Calibri" w:hAnsi="Calibri"/>
                <w:sz w:val="24"/>
              </w:rPr>
            </w:pPr>
            <w:r w:rsidRPr="003465C5">
              <w:rPr>
                <w:rFonts w:ascii="Calibri" w:hAnsi="Calibri"/>
                <w:sz w:val="24"/>
              </w:rPr>
              <w:t>Amber</w:t>
            </w:r>
          </w:p>
          <w:p w14:paraId="4EB5396C" w14:textId="77777777" w:rsidR="002479B0" w:rsidRPr="003465C5" w:rsidRDefault="002479B0" w:rsidP="003465C5">
            <w:pPr>
              <w:spacing w:after="0"/>
              <w:rPr>
                <w:rFonts w:ascii="Calibri" w:hAnsi="Calibri"/>
                <w:sz w:val="24"/>
              </w:rPr>
            </w:pPr>
            <w:r w:rsidRPr="003465C5">
              <w:rPr>
                <w:rFonts w:ascii="Calibri" w:hAnsi="Calibri"/>
                <w:sz w:val="24"/>
              </w:rPr>
              <w:t>Red</w:t>
            </w:r>
          </w:p>
        </w:tc>
      </w:tr>
    </w:tbl>
    <w:p w14:paraId="22AD1DBE" w14:textId="77777777" w:rsidR="003465C5" w:rsidRDefault="003465C5" w:rsidP="003465C5">
      <w:pPr>
        <w:rPr>
          <w:rFonts w:ascii="Calibri" w:hAnsi="Calibri"/>
          <w:sz w:val="24"/>
        </w:rPr>
      </w:pPr>
    </w:p>
    <w:p w14:paraId="0BDD98FA" w14:textId="0CDD30FE" w:rsidR="000B35C4" w:rsidRDefault="000B35C4" w:rsidP="003465C5">
      <w:pPr>
        <w:pStyle w:val="ListParagraph"/>
        <w:numPr>
          <w:ilvl w:val="0"/>
          <w:numId w:val="24"/>
        </w:numPr>
        <w:rPr>
          <w:rFonts w:ascii="Calibri" w:hAnsi="Calibri"/>
          <w:sz w:val="24"/>
        </w:rPr>
      </w:pPr>
      <w:r w:rsidRPr="003465C5">
        <w:rPr>
          <w:rFonts w:ascii="Calibri" w:hAnsi="Calibri"/>
          <w:sz w:val="24"/>
        </w:rPr>
        <w:t>At the time of this review, the challenges and risks posed to operational delivery of sentence management activity are clear and influenced primarily (but not exclusively) by the shortages of Band 4 qualified Probation Officers. This scenario is true for many regions across the country</w:t>
      </w:r>
      <w:r w:rsidR="009869B5" w:rsidRPr="003465C5">
        <w:rPr>
          <w:rFonts w:ascii="Calibri" w:hAnsi="Calibri"/>
          <w:sz w:val="24"/>
        </w:rPr>
        <w:t>. As the gap of staff in post and target staffing reduces and this situation improves the Case Management Support will be phased out, replaced by and BAU management activity</w:t>
      </w:r>
    </w:p>
    <w:p w14:paraId="2A71F36A" w14:textId="77777777" w:rsidR="003465C5" w:rsidRDefault="003465C5" w:rsidP="003465C5">
      <w:pPr>
        <w:pStyle w:val="ListParagraph"/>
        <w:ind w:left="360"/>
        <w:rPr>
          <w:rFonts w:ascii="Calibri" w:hAnsi="Calibri"/>
          <w:sz w:val="24"/>
        </w:rPr>
      </w:pPr>
    </w:p>
    <w:p w14:paraId="4F426BF6" w14:textId="7093E90B" w:rsidR="0044204D" w:rsidRDefault="0044204D" w:rsidP="003465C5">
      <w:pPr>
        <w:pStyle w:val="ListParagraph"/>
        <w:numPr>
          <w:ilvl w:val="0"/>
          <w:numId w:val="24"/>
        </w:numPr>
        <w:rPr>
          <w:rFonts w:ascii="Calibri" w:hAnsi="Calibri"/>
          <w:sz w:val="24"/>
        </w:rPr>
      </w:pPr>
      <w:r w:rsidRPr="003465C5">
        <w:rPr>
          <w:rFonts w:ascii="Calibri" w:hAnsi="Calibri"/>
          <w:sz w:val="24"/>
        </w:rPr>
        <w:t>Within this context, the review of Case Management Support has continued to identify that there is a need for a tool which will support managers and practitioners in workload and demand management decisions. The Workload Measurement Tool is one of the tools used to support this, by providing an overview of staff capacity and workload, as well as what type of caseload (licence/community/custody etc.) this workload comprises</w:t>
      </w:r>
    </w:p>
    <w:p w14:paraId="0A5FB335" w14:textId="77777777" w:rsidR="003465C5" w:rsidRPr="003465C5" w:rsidRDefault="003465C5" w:rsidP="003465C5">
      <w:pPr>
        <w:pStyle w:val="ListParagraph"/>
        <w:rPr>
          <w:rFonts w:ascii="Calibri" w:hAnsi="Calibri"/>
          <w:sz w:val="24"/>
        </w:rPr>
      </w:pPr>
    </w:p>
    <w:p w14:paraId="42349E99" w14:textId="77777777" w:rsidR="00EF1C75" w:rsidRPr="003465C5" w:rsidRDefault="0044204D" w:rsidP="003465C5">
      <w:pPr>
        <w:pStyle w:val="ListParagraph"/>
        <w:numPr>
          <w:ilvl w:val="0"/>
          <w:numId w:val="24"/>
        </w:numPr>
        <w:rPr>
          <w:rFonts w:ascii="Calibri" w:hAnsi="Calibri"/>
          <w:sz w:val="24"/>
        </w:rPr>
      </w:pPr>
      <w:r w:rsidRPr="003465C5">
        <w:rPr>
          <w:rFonts w:ascii="Calibri" w:hAnsi="Calibri"/>
          <w:sz w:val="24"/>
        </w:rPr>
        <w:t xml:space="preserve">Case Management Support is being repositioned as a tool to further support workload management and aligned with the TOM. It will achieve this by allowing other staff to support delivery of core mandatory sentence management activity for another practitioner with clearly defined activity aligned with Assess, Protect and Change </w:t>
      </w:r>
    </w:p>
    <w:p w14:paraId="77B53270" w14:textId="5A566504" w:rsidR="00A513B5" w:rsidRPr="00A513B5" w:rsidRDefault="007E24FF" w:rsidP="00690EAD">
      <w:pPr>
        <w:pStyle w:val="Heading1"/>
      </w:pPr>
      <w:bookmarkStart w:id="2" w:name="_Toc104269595"/>
      <w:r>
        <w:t>Case</w:t>
      </w:r>
      <w:r w:rsidR="00A513B5" w:rsidRPr="00A513B5">
        <w:t xml:space="preserve"> management support</w:t>
      </w:r>
      <w:r>
        <w:t xml:space="preserve"> </w:t>
      </w:r>
      <w:r w:rsidR="00D2554E">
        <w:t>(</w:t>
      </w:r>
      <w:r>
        <w:t>CMS</w:t>
      </w:r>
      <w:r w:rsidR="00D2554E">
        <w:t>)</w:t>
      </w:r>
      <w:bookmarkEnd w:id="2"/>
    </w:p>
    <w:p w14:paraId="7D5CF13D" w14:textId="35C65FC0" w:rsidR="000B35C4" w:rsidRPr="003465C5" w:rsidRDefault="00161747" w:rsidP="003465C5">
      <w:pPr>
        <w:pStyle w:val="ListParagraph"/>
        <w:numPr>
          <w:ilvl w:val="0"/>
          <w:numId w:val="26"/>
        </w:numPr>
        <w:spacing w:after="120"/>
        <w:rPr>
          <w:rFonts w:ascii="Calibri" w:hAnsi="Calibri"/>
          <w:sz w:val="24"/>
        </w:rPr>
      </w:pPr>
      <w:r w:rsidRPr="003465C5">
        <w:rPr>
          <w:rFonts w:ascii="Calibri" w:hAnsi="Calibri"/>
          <w:sz w:val="24"/>
        </w:rPr>
        <w:t>I</w:t>
      </w:r>
      <w:r w:rsidR="00EF1C75" w:rsidRPr="003465C5">
        <w:rPr>
          <w:rFonts w:ascii="Calibri" w:hAnsi="Calibri"/>
          <w:sz w:val="24"/>
        </w:rPr>
        <w:t xml:space="preserve">n addition to taking responsibility for the direct </w:t>
      </w:r>
      <w:r w:rsidR="00495705" w:rsidRPr="003465C5">
        <w:rPr>
          <w:rFonts w:ascii="Calibri" w:hAnsi="Calibri"/>
          <w:sz w:val="24"/>
        </w:rPr>
        <w:t>Sentence Management</w:t>
      </w:r>
      <w:r w:rsidR="00EF1C75" w:rsidRPr="003465C5">
        <w:rPr>
          <w:rFonts w:ascii="Calibri" w:hAnsi="Calibri"/>
          <w:sz w:val="24"/>
        </w:rPr>
        <w:t xml:space="preserve"> of </w:t>
      </w:r>
      <w:r w:rsidR="000B35C4" w:rsidRPr="003465C5">
        <w:rPr>
          <w:rFonts w:ascii="Calibri" w:hAnsi="Calibri"/>
          <w:sz w:val="24"/>
        </w:rPr>
        <w:t>their caseload,</w:t>
      </w:r>
      <w:r w:rsidR="00EF1C75" w:rsidRPr="003465C5">
        <w:rPr>
          <w:rFonts w:ascii="Calibri" w:hAnsi="Calibri"/>
          <w:sz w:val="24"/>
        </w:rPr>
        <w:t xml:space="preserve"> PSOs </w:t>
      </w:r>
      <w:r w:rsidR="000B35C4" w:rsidRPr="003465C5">
        <w:rPr>
          <w:rFonts w:ascii="Calibri" w:hAnsi="Calibri"/>
          <w:sz w:val="24"/>
        </w:rPr>
        <w:t xml:space="preserve">are able to undertake tasks which support </w:t>
      </w:r>
      <w:r w:rsidR="00EF1C75" w:rsidRPr="003465C5">
        <w:rPr>
          <w:rFonts w:ascii="Calibri" w:hAnsi="Calibri"/>
          <w:sz w:val="24"/>
        </w:rPr>
        <w:t xml:space="preserve">cases held by POs, including delivering specific pieces of work identified in the sentence plan and non-offender facing activities such as more complex referrals, information gathering and liaison with other agencies. It is anticipated that the </w:t>
      </w:r>
      <w:r w:rsidR="007E24FF" w:rsidRPr="003465C5">
        <w:rPr>
          <w:rFonts w:ascii="Calibri" w:hAnsi="Calibri"/>
          <w:sz w:val="24"/>
        </w:rPr>
        <w:t>case</w:t>
      </w:r>
      <w:r w:rsidR="00EF1C75" w:rsidRPr="003465C5">
        <w:rPr>
          <w:rFonts w:ascii="Calibri" w:hAnsi="Calibri"/>
          <w:sz w:val="24"/>
        </w:rPr>
        <w:t xml:space="preserve"> management support role of the PSO will vary in intensity on a case by case basis in accordance with the risk factors and needs that each case presents</w:t>
      </w:r>
    </w:p>
    <w:p w14:paraId="719FA96B" w14:textId="0382A765" w:rsidR="000B35C4" w:rsidRDefault="004277B9" w:rsidP="003465C5">
      <w:pPr>
        <w:pStyle w:val="ListParagraph"/>
        <w:numPr>
          <w:ilvl w:val="0"/>
          <w:numId w:val="26"/>
        </w:numPr>
        <w:spacing w:after="120"/>
        <w:rPr>
          <w:rFonts w:ascii="Calibri" w:hAnsi="Calibri"/>
          <w:sz w:val="24"/>
        </w:rPr>
      </w:pPr>
      <w:r w:rsidRPr="003465C5">
        <w:rPr>
          <w:rFonts w:ascii="Calibri" w:hAnsi="Calibri"/>
          <w:sz w:val="24"/>
        </w:rPr>
        <w:t xml:space="preserve">As CMS is being repositioned as a focused tool to support workload demand management, it must reflect the current needs of operational delivery. </w:t>
      </w:r>
      <w:r w:rsidR="00722861" w:rsidRPr="003465C5">
        <w:rPr>
          <w:rFonts w:ascii="Calibri" w:hAnsi="Calibri"/>
          <w:sz w:val="24"/>
        </w:rPr>
        <w:t xml:space="preserve">Changes therefore include: </w:t>
      </w:r>
    </w:p>
    <w:p w14:paraId="465C73D4" w14:textId="77777777" w:rsidR="003465C5" w:rsidRPr="003465C5" w:rsidRDefault="003465C5" w:rsidP="003465C5">
      <w:pPr>
        <w:pStyle w:val="ListParagraph"/>
        <w:spacing w:after="120"/>
        <w:ind w:left="360"/>
        <w:rPr>
          <w:rFonts w:ascii="Calibri" w:hAnsi="Calibri"/>
          <w:sz w:val="24"/>
        </w:rPr>
      </w:pPr>
    </w:p>
    <w:p w14:paraId="2E6999C2" w14:textId="53F83DDB" w:rsidR="00722861" w:rsidRPr="003465C5" w:rsidRDefault="004277B9" w:rsidP="003465C5">
      <w:pPr>
        <w:pStyle w:val="ListParagraph"/>
        <w:numPr>
          <w:ilvl w:val="0"/>
          <w:numId w:val="25"/>
        </w:numPr>
        <w:spacing w:after="120"/>
        <w:rPr>
          <w:rFonts w:ascii="Calibri" w:hAnsi="Calibri"/>
          <w:sz w:val="24"/>
        </w:rPr>
      </w:pPr>
      <w:r w:rsidRPr="003465C5">
        <w:rPr>
          <w:rFonts w:ascii="Calibri" w:hAnsi="Calibri"/>
          <w:sz w:val="24"/>
        </w:rPr>
        <w:t>Mandatory activities (core Sentence Management function work)</w:t>
      </w:r>
      <w:r w:rsidR="009869B5" w:rsidRPr="003465C5">
        <w:rPr>
          <w:rFonts w:ascii="Calibri" w:hAnsi="Calibri"/>
          <w:sz w:val="24"/>
        </w:rPr>
        <w:t>. Mandatory activities are those outlined in legislation and/or policy guidance. As indicated above, types of mandatory activity which include assessment of risk are not suitable for use in CMS</w:t>
      </w:r>
      <w:r w:rsidR="0096351C" w:rsidRPr="003465C5">
        <w:rPr>
          <w:rFonts w:ascii="Calibri" w:hAnsi="Calibri"/>
          <w:sz w:val="24"/>
        </w:rPr>
        <w:t>. H</w:t>
      </w:r>
      <w:r w:rsidR="009869B5" w:rsidRPr="003465C5">
        <w:rPr>
          <w:rFonts w:ascii="Calibri" w:hAnsi="Calibri"/>
          <w:sz w:val="24"/>
        </w:rPr>
        <w:t xml:space="preserve">owever, activity can be </w:t>
      </w:r>
      <w:r w:rsidR="0096351C" w:rsidRPr="003465C5">
        <w:rPr>
          <w:rFonts w:ascii="Calibri" w:hAnsi="Calibri"/>
          <w:sz w:val="24"/>
        </w:rPr>
        <w:t>completed</w:t>
      </w:r>
      <w:r w:rsidR="009869B5" w:rsidRPr="003465C5">
        <w:rPr>
          <w:rFonts w:ascii="Calibri" w:hAnsi="Calibri"/>
          <w:sz w:val="24"/>
        </w:rPr>
        <w:t xml:space="preserve"> to support </w:t>
      </w:r>
      <w:r w:rsidR="0096351C" w:rsidRPr="003465C5">
        <w:rPr>
          <w:rFonts w:ascii="Calibri" w:hAnsi="Calibri"/>
          <w:sz w:val="24"/>
        </w:rPr>
        <w:t>these activities</w:t>
      </w:r>
      <w:r w:rsidR="009869B5" w:rsidRPr="003465C5">
        <w:rPr>
          <w:rFonts w:ascii="Calibri" w:hAnsi="Calibri"/>
          <w:sz w:val="24"/>
        </w:rPr>
        <w:t xml:space="preserve"> e.g. intelligence gathering. Change activity is the most suit</w:t>
      </w:r>
      <w:r w:rsidR="0096351C" w:rsidRPr="003465C5">
        <w:rPr>
          <w:rFonts w:ascii="Calibri" w:hAnsi="Calibri"/>
          <w:sz w:val="24"/>
        </w:rPr>
        <w:t>able</w:t>
      </w:r>
      <w:r w:rsidR="009869B5" w:rsidRPr="003465C5">
        <w:rPr>
          <w:rFonts w:ascii="Calibri" w:hAnsi="Calibri"/>
          <w:sz w:val="24"/>
        </w:rPr>
        <w:t xml:space="preserve"> area for CMS delivery, and this is consistent with the intention to implement POD structures within teams in the future </w:t>
      </w:r>
    </w:p>
    <w:p w14:paraId="7569CA0E" w14:textId="77777777" w:rsidR="00722861" w:rsidRDefault="00722861" w:rsidP="00722861">
      <w:pPr>
        <w:pStyle w:val="ListParagraph"/>
        <w:spacing w:after="120"/>
        <w:ind w:left="360"/>
        <w:rPr>
          <w:rFonts w:ascii="Calibri" w:hAnsi="Calibri"/>
          <w:sz w:val="24"/>
        </w:rPr>
      </w:pPr>
    </w:p>
    <w:p w14:paraId="6661E0C1" w14:textId="5997C1AE" w:rsidR="00722861" w:rsidRPr="003465C5" w:rsidRDefault="009869B5" w:rsidP="003465C5">
      <w:pPr>
        <w:pStyle w:val="ListParagraph"/>
        <w:numPr>
          <w:ilvl w:val="0"/>
          <w:numId w:val="25"/>
        </w:numPr>
        <w:spacing w:after="120"/>
        <w:rPr>
          <w:rFonts w:ascii="Calibri" w:hAnsi="Calibri"/>
          <w:sz w:val="24"/>
        </w:rPr>
      </w:pPr>
      <w:r w:rsidRPr="003465C5">
        <w:rPr>
          <w:rFonts w:ascii="Calibri" w:hAnsi="Calibri"/>
          <w:sz w:val="24"/>
        </w:rPr>
        <w:t xml:space="preserve">The time associated with activities has also been updated and simplified to remove the low/med and high </w:t>
      </w:r>
      <w:r w:rsidRPr="42D7B34F">
        <w:rPr>
          <w:rFonts w:ascii="Calibri" w:hAnsi="Calibri"/>
          <w:sz w:val="24"/>
        </w:rPr>
        <w:t>intensity.</w:t>
      </w:r>
      <w:r w:rsidRPr="003465C5">
        <w:rPr>
          <w:rFonts w:ascii="Calibri" w:hAnsi="Calibri"/>
          <w:sz w:val="24"/>
        </w:rPr>
        <w:t xml:space="preserve"> Instead</w:t>
      </w:r>
      <w:r w:rsidRPr="42D7B34F">
        <w:rPr>
          <w:rFonts w:ascii="Calibri" w:hAnsi="Calibri"/>
          <w:sz w:val="24"/>
        </w:rPr>
        <w:t>,</w:t>
      </w:r>
      <w:r w:rsidRPr="003465C5">
        <w:rPr>
          <w:rFonts w:ascii="Calibri" w:hAnsi="Calibri"/>
          <w:sz w:val="24"/>
        </w:rPr>
        <w:t xml:space="preserve"> an aggregated measure of time has been applied. These were formed through practitioner engagement groups and underpin wider changes to the WMT. CMS and WMT must include the same basic assumptions of activity and time to ensure consistency </w:t>
      </w:r>
    </w:p>
    <w:p w14:paraId="601CD5AF" w14:textId="77777777" w:rsidR="00722861" w:rsidRPr="00722861" w:rsidRDefault="00722861" w:rsidP="00722861">
      <w:pPr>
        <w:pStyle w:val="ListParagraph"/>
        <w:rPr>
          <w:rFonts w:ascii="Calibri" w:hAnsi="Calibri"/>
          <w:sz w:val="24"/>
        </w:rPr>
      </w:pPr>
    </w:p>
    <w:p w14:paraId="692A139A" w14:textId="3B206F7D" w:rsidR="009869B5" w:rsidRPr="003465C5" w:rsidRDefault="009869B5" w:rsidP="003465C5">
      <w:pPr>
        <w:pStyle w:val="ListParagraph"/>
        <w:numPr>
          <w:ilvl w:val="0"/>
          <w:numId w:val="25"/>
        </w:numPr>
        <w:spacing w:after="120"/>
        <w:rPr>
          <w:rFonts w:ascii="Calibri" w:hAnsi="Calibri"/>
          <w:sz w:val="24"/>
        </w:rPr>
      </w:pPr>
      <w:r w:rsidRPr="003465C5">
        <w:rPr>
          <w:rFonts w:ascii="Calibri" w:hAnsi="Calibri"/>
          <w:sz w:val="24"/>
        </w:rPr>
        <w:t>The transfer of workload points within CMS has been reduced from 30 days to 7 days. This will continue to support the completion of specific activity and recognition within WMT, however will mitigate and reduce the distorting effect of this points transfer</w:t>
      </w:r>
    </w:p>
    <w:p w14:paraId="1E4A541B" w14:textId="77777777" w:rsidR="007E24FF" w:rsidRPr="009869B5" w:rsidRDefault="009869B5" w:rsidP="00690EAD">
      <w:pPr>
        <w:pStyle w:val="Heading2"/>
      </w:pPr>
      <w:bookmarkStart w:id="3" w:name="_Toc104269596"/>
      <w:r w:rsidRPr="009869B5">
        <w:t>List of Mandatory Activities and Suitability for CMS use</w:t>
      </w:r>
      <w:bookmarkEnd w:id="3"/>
    </w:p>
    <w:tbl>
      <w:tblPr>
        <w:tblW w:w="10120" w:type="dxa"/>
        <w:jc w:val="center"/>
        <w:tblLook w:val="04A0" w:firstRow="1" w:lastRow="0" w:firstColumn="1" w:lastColumn="0" w:noHBand="0" w:noVBand="1"/>
      </w:tblPr>
      <w:tblGrid>
        <w:gridCol w:w="5355"/>
        <w:gridCol w:w="1161"/>
        <w:gridCol w:w="3604"/>
      </w:tblGrid>
      <w:tr w:rsidR="004277B9" w:rsidRPr="004277B9" w14:paraId="20126B83" w14:textId="77777777" w:rsidTr="42D7B34F">
        <w:trPr>
          <w:trHeight w:val="75"/>
          <w:jc w:val="center"/>
        </w:trPr>
        <w:tc>
          <w:tcPr>
            <w:tcW w:w="5355"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24894024" w14:textId="77777777" w:rsidR="004277B9" w:rsidRPr="004277B9" w:rsidRDefault="004277B9" w:rsidP="009869B5">
            <w:pPr>
              <w:spacing w:after="0"/>
              <w:rPr>
                <w:rFonts w:cs="Calibri"/>
                <w:b/>
                <w:bCs/>
                <w:color w:val="000000"/>
                <w:sz w:val="24"/>
              </w:rPr>
            </w:pPr>
            <w:r w:rsidRPr="004277B9">
              <w:rPr>
                <w:rFonts w:cs="Calibri"/>
                <w:b/>
                <w:bCs/>
                <w:color w:val="000000"/>
                <w:sz w:val="24"/>
              </w:rPr>
              <w:t>Assess</w:t>
            </w:r>
          </w:p>
        </w:tc>
        <w:tc>
          <w:tcPr>
            <w:tcW w:w="1161" w:type="dxa"/>
            <w:tcBorders>
              <w:top w:val="single" w:sz="4" w:space="0" w:color="auto"/>
              <w:left w:val="nil"/>
              <w:bottom w:val="single" w:sz="4" w:space="0" w:color="auto"/>
              <w:right w:val="single" w:sz="4" w:space="0" w:color="auto"/>
            </w:tcBorders>
            <w:shd w:val="clear" w:color="auto" w:fill="D9E1F2"/>
            <w:vAlign w:val="center"/>
            <w:hideMark/>
          </w:tcPr>
          <w:p w14:paraId="406E5EA0" w14:textId="77777777" w:rsidR="004277B9" w:rsidRPr="004277B9" w:rsidRDefault="004277B9" w:rsidP="009869B5">
            <w:pPr>
              <w:spacing w:after="0"/>
              <w:jc w:val="center"/>
              <w:rPr>
                <w:rFonts w:cs="Calibri"/>
                <w:b/>
                <w:bCs/>
                <w:color w:val="000000"/>
                <w:sz w:val="24"/>
              </w:rPr>
            </w:pPr>
            <w:r w:rsidRPr="004277B9">
              <w:rPr>
                <w:rFonts w:cs="Calibri"/>
                <w:b/>
                <w:bCs/>
                <w:color w:val="000000"/>
                <w:sz w:val="24"/>
              </w:rPr>
              <w:t>CMS Y/N</w:t>
            </w:r>
          </w:p>
        </w:tc>
        <w:tc>
          <w:tcPr>
            <w:tcW w:w="3604" w:type="dxa"/>
            <w:tcBorders>
              <w:top w:val="single" w:sz="4" w:space="0" w:color="auto"/>
              <w:left w:val="nil"/>
              <w:bottom w:val="single" w:sz="4" w:space="0" w:color="auto"/>
              <w:right w:val="single" w:sz="4" w:space="0" w:color="auto"/>
            </w:tcBorders>
            <w:shd w:val="clear" w:color="auto" w:fill="D9E1F2"/>
            <w:vAlign w:val="center"/>
            <w:hideMark/>
          </w:tcPr>
          <w:p w14:paraId="6530E6C8" w14:textId="77777777" w:rsidR="004277B9" w:rsidRPr="004277B9" w:rsidRDefault="004277B9" w:rsidP="009869B5">
            <w:pPr>
              <w:spacing w:after="0"/>
              <w:jc w:val="center"/>
              <w:rPr>
                <w:rFonts w:cs="Calibri"/>
                <w:b/>
                <w:bCs/>
                <w:color w:val="000000"/>
                <w:sz w:val="24"/>
              </w:rPr>
            </w:pPr>
            <w:r w:rsidRPr="004277B9">
              <w:rPr>
                <w:rFonts w:cs="Calibri"/>
                <w:b/>
                <w:bCs/>
                <w:color w:val="000000"/>
                <w:sz w:val="24"/>
              </w:rPr>
              <w:t>CMS category</w:t>
            </w:r>
          </w:p>
        </w:tc>
      </w:tr>
      <w:tr w:rsidR="004277B9" w:rsidRPr="004277B9" w14:paraId="39E3DAA0" w14:textId="77777777" w:rsidTr="42D7B34F">
        <w:trPr>
          <w:trHeight w:val="64"/>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DB346CB" w14:textId="77777777" w:rsidR="004277B9" w:rsidRPr="004277B9" w:rsidRDefault="004277B9" w:rsidP="009869B5">
            <w:pPr>
              <w:spacing w:after="0"/>
              <w:rPr>
                <w:rFonts w:cs="Calibri"/>
                <w:color w:val="000000"/>
              </w:rPr>
            </w:pPr>
            <w:r w:rsidRPr="004277B9">
              <w:rPr>
                <w:rFonts w:cs="Calibri"/>
                <w:color w:val="000000"/>
              </w:rPr>
              <w:t xml:space="preserve">ARMS element of initial / review assessment completed </w:t>
            </w:r>
          </w:p>
        </w:tc>
        <w:tc>
          <w:tcPr>
            <w:tcW w:w="1161" w:type="dxa"/>
            <w:tcBorders>
              <w:top w:val="nil"/>
              <w:left w:val="nil"/>
              <w:bottom w:val="single" w:sz="4" w:space="0" w:color="auto"/>
              <w:right w:val="single" w:sz="4" w:space="0" w:color="auto"/>
            </w:tcBorders>
            <w:shd w:val="clear" w:color="auto" w:fill="auto"/>
            <w:vAlign w:val="center"/>
            <w:hideMark/>
          </w:tcPr>
          <w:p w14:paraId="61AFE184"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336B63E3"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05839095"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546F9D3" w14:textId="77777777" w:rsidR="004277B9" w:rsidRPr="004277B9" w:rsidRDefault="004277B9" w:rsidP="009869B5">
            <w:pPr>
              <w:spacing w:after="0"/>
              <w:rPr>
                <w:rFonts w:cs="Calibri"/>
                <w:color w:val="000000"/>
              </w:rPr>
            </w:pPr>
            <w:r w:rsidRPr="004277B9">
              <w:rPr>
                <w:rFonts w:cs="Calibri"/>
                <w:color w:val="000000"/>
              </w:rPr>
              <w:t>complete home visit risk assessment</w:t>
            </w:r>
          </w:p>
        </w:tc>
        <w:tc>
          <w:tcPr>
            <w:tcW w:w="1161" w:type="dxa"/>
            <w:tcBorders>
              <w:top w:val="nil"/>
              <w:left w:val="nil"/>
              <w:bottom w:val="single" w:sz="4" w:space="0" w:color="auto"/>
              <w:right w:val="single" w:sz="4" w:space="0" w:color="auto"/>
            </w:tcBorders>
            <w:shd w:val="clear" w:color="auto" w:fill="auto"/>
            <w:vAlign w:val="center"/>
            <w:hideMark/>
          </w:tcPr>
          <w:p w14:paraId="3EEAFB5A"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57B99485"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6E2F761F" w14:textId="77777777" w:rsidTr="42D7B34F">
        <w:trPr>
          <w:trHeight w:val="64"/>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234E4493" w14:textId="77777777" w:rsidR="004277B9" w:rsidRPr="004277B9" w:rsidRDefault="004277B9" w:rsidP="009869B5">
            <w:pPr>
              <w:spacing w:after="0"/>
              <w:rPr>
                <w:rFonts w:cs="Calibri"/>
                <w:color w:val="000000"/>
              </w:rPr>
            </w:pPr>
            <w:r w:rsidRPr="004277B9">
              <w:rPr>
                <w:rFonts w:cs="Calibri"/>
                <w:color w:val="000000"/>
              </w:rPr>
              <w:t>complete PAROM 1</w:t>
            </w:r>
          </w:p>
        </w:tc>
        <w:tc>
          <w:tcPr>
            <w:tcW w:w="1161" w:type="dxa"/>
            <w:tcBorders>
              <w:top w:val="nil"/>
              <w:left w:val="nil"/>
              <w:bottom w:val="single" w:sz="4" w:space="0" w:color="auto"/>
              <w:right w:val="single" w:sz="4" w:space="0" w:color="auto"/>
            </w:tcBorders>
            <w:shd w:val="clear" w:color="auto" w:fill="auto"/>
            <w:vAlign w:val="center"/>
            <w:hideMark/>
          </w:tcPr>
          <w:p w14:paraId="0CA987D5"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5ECCB458"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019F098C"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2DD38184" w14:textId="77777777" w:rsidR="004277B9" w:rsidRPr="004277B9" w:rsidRDefault="004277B9" w:rsidP="009869B5">
            <w:pPr>
              <w:spacing w:after="0"/>
              <w:rPr>
                <w:rFonts w:cs="Calibri"/>
                <w:color w:val="000000"/>
              </w:rPr>
            </w:pPr>
            <w:r w:rsidRPr="004277B9">
              <w:rPr>
                <w:rFonts w:cs="Calibri"/>
                <w:color w:val="000000"/>
              </w:rPr>
              <w:t>complete PAROM addendum</w:t>
            </w:r>
          </w:p>
        </w:tc>
        <w:tc>
          <w:tcPr>
            <w:tcW w:w="1161" w:type="dxa"/>
            <w:tcBorders>
              <w:top w:val="nil"/>
              <w:left w:val="nil"/>
              <w:bottom w:val="single" w:sz="4" w:space="0" w:color="auto"/>
              <w:right w:val="single" w:sz="4" w:space="0" w:color="auto"/>
            </w:tcBorders>
            <w:shd w:val="clear" w:color="auto" w:fill="auto"/>
            <w:vAlign w:val="center"/>
            <w:hideMark/>
          </w:tcPr>
          <w:p w14:paraId="261C8157"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2E9ABF06"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0990AB8A"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4D3DF475" w14:textId="77777777" w:rsidR="004277B9" w:rsidRPr="004277B9" w:rsidRDefault="004277B9" w:rsidP="009869B5">
            <w:pPr>
              <w:spacing w:after="0"/>
              <w:rPr>
                <w:rFonts w:cs="Calibri"/>
                <w:color w:val="000000"/>
              </w:rPr>
            </w:pPr>
            <w:r w:rsidRPr="004277B9">
              <w:rPr>
                <w:rFonts w:cs="Calibri"/>
                <w:color w:val="000000"/>
              </w:rPr>
              <w:t>complete UPW assessment at induction*</w:t>
            </w:r>
          </w:p>
        </w:tc>
        <w:tc>
          <w:tcPr>
            <w:tcW w:w="1161" w:type="dxa"/>
            <w:tcBorders>
              <w:top w:val="nil"/>
              <w:left w:val="nil"/>
              <w:bottom w:val="single" w:sz="4" w:space="0" w:color="auto"/>
              <w:right w:val="single" w:sz="4" w:space="0" w:color="auto"/>
            </w:tcBorders>
            <w:shd w:val="clear" w:color="auto" w:fill="auto"/>
            <w:vAlign w:val="center"/>
            <w:hideMark/>
          </w:tcPr>
          <w:p w14:paraId="5CD819F9"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69695938" w14:textId="77777777" w:rsidR="004277B9" w:rsidRPr="004277B9" w:rsidRDefault="004277B9" w:rsidP="009869B5">
            <w:pPr>
              <w:spacing w:after="0"/>
              <w:rPr>
                <w:rFonts w:cs="Calibri"/>
                <w:color w:val="000000"/>
              </w:rPr>
            </w:pPr>
            <w:r w:rsidRPr="004277B9">
              <w:rPr>
                <w:rFonts w:cs="Calibri"/>
                <w:color w:val="000000"/>
              </w:rPr>
              <w:t>Assistance with Assessments</w:t>
            </w:r>
          </w:p>
        </w:tc>
      </w:tr>
      <w:tr w:rsidR="004277B9" w:rsidRPr="004277B9" w14:paraId="6A25CBFE" w14:textId="77777777" w:rsidTr="42D7B34F">
        <w:trPr>
          <w:trHeight w:val="6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0E1179B8" w14:textId="77777777" w:rsidR="004277B9" w:rsidRPr="004277B9" w:rsidRDefault="004277B9" w:rsidP="009869B5">
            <w:pPr>
              <w:spacing w:after="0"/>
              <w:rPr>
                <w:rFonts w:cs="Calibri"/>
                <w:color w:val="000000"/>
              </w:rPr>
            </w:pPr>
            <w:r w:rsidRPr="004277B9">
              <w:rPr>
                <w:rFonts w:cs="Calibri"/>
                <w:color w:val="000000"/>
              </w:rPr>
              <w:t>Diversity &amp; inclusion (DIF) information recorded (induction / review)</w:t>
            </w:r>
          </w:p>
        </w:tc>
        <w:tc>
          <w:tcPr>
            <w:tcW w:w="1161" w:type="dxa"/>
            <w:tcBorders>
              <w:top w:val="nil"/>
              <w:left w:val="nil"/>
              <w:bottom w:val="single" w:sz="4" w:space="0" w:color="auto"/>
              <w:right w:val="single" w:sz="4" w:space="0" w:color="auto"/>
            </w:tcBorders>
            <w:shd w:val="clear" w:color="auto" w:fill="auto"/>
            <w:vAlign w:val="center"/>
            <w:hideMark/>
          </w:tcPr>
          <w:p w14:paraId="4F773E3E"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2C9BA56B" w14:textId="77777777" w:rsidR="004277B9" w:rsidRPr="004277B9" w:rsidRDefault="004277B9" w:rsidP="009869B5">
            <w:pPr>
              <w:spacing w:after="0"/>
              <w:rPr>
                <w:rFonts w:cs="Calibri"/>
                <w:color w:val="000000"/>
              </w:rPr>
            </w:pPr>
            <w:r w:rsidRPr="004277B9">
              <w:rPr>
                <w:rFonts w:cs="Calibri"/>
                <w:color w:val="000000"/>
              </w:rPr>
              <w:t>Assistance with Assessments</w:t>
            </w:r>
          </w:p>
        </w:tc>
      </w:tr>
      <w:tr w:rsidR="004277B9" w:rsidRPr="004277B9" w14:paraId="386DB947"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470FAC1C" w14:textId="77777777" w:rsidR="004277B9" w:rsidRPr="004277B9" w:rsidRDefault="004277B9" w:rsidP="009869B5">
            <w:pPr>
              <w:spacing w:after="0"/>
              <w:rPr>
                <w:rFonts w:cs="Calibri"/>
                <w:color w:val="000000"/>
              </w:rPr>
            </w:pPr>
            <w:r w:rsidRPr="004277B9">
              <w:rPr>
                <w:rFonts w:cs="Calibri"/>
                <w:color w:val="000000"/>
              </w:rPr>
              <w:t>Initial assessment and sentence plan completed</w:t>
            </w:r>
          </w:p>
        </w:tc>
        <w:tc>
          <w:tcPr>
            <w:tcW w:w="1161" w:type="dxa"/>
            <w:tcBorders>
              <w:top w:val="nil"/>
              <w:left w:val="nil"/>
              <w:bottom w:val="single" w:sz="4" w:space="0" w:color="auto"/>
              <w:right w:val="single" w:sz="4" w:space="0" w:color="auto"/>
            </w:tcBorders>
            <w:shd w:val="clear" w:color="auto" w:fill="auto"/>
            <w:vAlign w:val="center"/>
            <w:hideMark/>
          </w:tcPr>
          <w:p w14:paraId="3F4A8A09"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299E4946"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715C04B5" w14:textId="77777777" w:rsidTr="42D7B34F">
        <w:trPr>
          <w:trHeight w:val="64"/>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469B122" w14:textId="77777777" w:rsidR="004277B9" w:rsidRPr="004277B9" w:rsidRDefault="004277B9" w:rsidP="009869B5">
            <w:pPr>
              <w:spacing w:after="0"/>
              <w:rPr>
                <w:rFonts w:cs="Calibri"/>
                <w:color w:val="000000"/>
              </w:rPr>
            </w:pPr>
            <w:r w:rsidRPr="004277B9">
              <w:rPr>
                <w:rFonts w:cs="Calibri"/>
                <w:color w:val="000000"/>
              </w:rPr>
              <w:t>Maturity assessment request and discussion with POM</w:t>
            </w:r>
          </w:p>
        </w:tc>
        <w:tc>
          <w:tcPr>
            <w:tcW w:w="1161" w:type="dxa"/>
            <w:tcBorders>
              <w:top w:val="nil"/>
              <w:left w:val="nil"/>
              <w:bottom w:val="single" w:sz="4" w:space="0" w:color="auto"/>
              <w:right w:val="single" w:sz="4" w:space="0" w:color="auto"/>
            </w:tcBorders>
            <w:shd w:val="clear" w:color="auto" w:fill="auto"/>
            <w:vAlign w:val="center"/>
            <w:hideMark/>
          </w:tcPr>
          <w:p w14:paraId="45BD451C"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09112242"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08CB99FF"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22D7F93" w14:textId="77777777" w:rsidR="004277B9" w:rsidRPr="004277B9" w:rsidRDefault="004277B9" w:rsidP="009869B5">
            <w:pPr>
              <w:spacing w:after="0"/>
              <w:rPr>
                <w:rFonts w:cs="Calibri"/>
                <w:color w:val="000000"/>
              </w:rPr>
            </w:pPr>
            <w:r w:rsidRPr="004277B9">
              <w:rPr>
                <w:rFonts w:cs="Calibri"/>
                <w:color w:val="000000"/>
              </w:rPr>
              <w:t>prepare for and attend Oral Hearing</w:t>
            </w:r>
          </w:p>
        </w:tc>
        <w:tc>
          <w:tcPr>
            <w:tcW w:w="1161" w:type="dxa"/>
            <w:tcBorders>
              <w:top w:val="nil"/>
              <w:left w:val="nil"/>
              <w:bottom w:val="single" w:sz="4" w:space="0" w:color="auto"/>
              <w:right w:val="single" w:sz="4" w:space="0" w:color="auto"/>
            </w:tcBorders>
            <w:shd w:val="clear" w:color="auto" w:fill="auto"/>
            <w:vAlign w:val="center"/>
            <w:hideMark/>
          </w:tcPr>
          <w:p w14:paraId="568412ED"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23D6F6ED"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02A9338F"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05DF9273" w14:textId="77777777" w:rsidR="004277B9" w:rsidRPr="004277B9" w:rsidRDefault="004277B9" w:rsidP="009869B5">
            <w:pPr>
              <w:spacing w:after="0"/>
              <w:rPr>
                <w:rFonts w:cs="Calibri"/>
                <w:color w:val="000000"/>
              </w:rPr>
            </w:pPr>
            <w:r w:rsidRPr="004277B9">
              <w:rPr>
                <w:rFonts w:cs="Calibri"/>
                <w:color w:val="000000"/>
              </w:rPr>
              <w:t>prepare, reflect and record handover</w:t>
            </w:r>
          </w:p>
        </w:tc>
        <w:tc>
          <w:tcPr>
            <w:tcW w:w="1161" w:type="dxa"/>
            <w:tcBorders>
              <w:top w:val="nil"/>
              <w:left w:val="nil"/>
              <w:bottom w:val="single" w:sz="4" w:space="0" w:color="auto"/>
              <w:right w:val="single" w:sz="4" w:space="0" w:color="auto"/>
            </w:tcBorders>
            <w:shd w:val="clear" w:color="auto" w:fill="auto"/>
            <w:vAlign w:val="center"/>
            <w:hideMark/>
          </w:tcPr>
          <w:p w14:paraId="6D01EBD7"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7DC17B6E"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342B73D1"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302BAD85" w14:textId="77777777" w:rsidR="004277B9" w:rsidRPr="004277B9" w:rsidRDefault="004277B9" w:rsidP="009869B5">
            <w:pPr>
              <w:spacing w:after="0"/>
              <w:rPr>
                <w:rFonts w:cs="Calibri"/>
                <w:color w:val="000000"/>
              </w:rPr>
            </w:pPr>
            <w:r w:rsidRPr="004277B9">
              <w:rPr>
                <w:rFonts w:cs="Calibri"/>
                <w:color w:val="000000"/>
              </w:rPr>
              <w:t>prepare, reflect, record 3-way meeting</w:t>
            </w:r>
          </w:p>
        </w:tc>
        <w:tc>
          <w:tcPr>
            <w:tcW w:w="1161" w:type="dxa"/>
            <w:tcBorders>
              <w:top w:val="nil"/>
              <w:left w:val="nil"/>
              <w:bottom w:val="single" w:sz="4" w:space="0" w:color="auto"/>
              <w:right w:val="single" w:sz="4" w:space="0" w:color="auto"/>
            </w:tcBorders>
            <w:shd w:val="clear" w:color="auto" w:fill="auto"/>
            <w:vAlign w:val="center"/>
            <w:hideMark/>
          </w:tcPr>
          <w:p w14:paraId="16ACA67B"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787B7B05"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3817339A"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0206DC4A" w14:textId="77777777" w:rsidR="004277B9" w:rsidRPr="004277B9" w:rsidRDefault="004277B9" w:rsidP="009869B5">
            <w:pPr>
              <w:spacing w:after="0"/>
              <w:rPr>
                <w:rFonts w:cs="Calibri"/>
                <w:color w:val="000000"/>
              </w:rPr>
            </w:pPr>
            <w:r w:rsidRPr="004277B9">
              <w:rPr>
                <w:rFonts w:cs="Calibri"/>
                <w:color w:val="000000"/>
              </w:rPr>
              <w:t>prepare, reflect, record HV</w:t>
            </w:r>
          </w:p>
        </w:tc>
        <w:tc>
          <w:tcPr>
            <w:tcW w:w="1161" w:type="dxa"/>
            <w:tcBorders>
              <w:top w:val="nil"/>
              <w:left w:val="nil"/>
              <w:bottom w:val="single" w:sz="4" w:space="0" w:color="auto"/>
              <w:right w:val="single" w:sz="4" w:space="0" w:color="auto"/>
            </w:tcBorders>
            <w:shd w:val="clear" w:color="auto" w:fill="auto"/>
            <w:vAlign w:val="center"/>
            <w:hideMark/>
          </w:tcPr>
          <w:p w14:paraId="5C3DC1AC"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483BC591" w14:textId="77777777" w:rsidR="004277B9" w:rsidRPr="004277B9" w:rsidRDefault="004277B9" w:rsidP="009869B5">
            <w:pPr>
              <w:spacing w:after="0"/>
              <w:rPr>
                <w:rFonts w:cs="Calibri"/>
                <w:color w:val="000000"/>
              </w:rPr>
            </w:pPr>
            <w:r w:rsidRPr="004277B9">
              <w:rPr>
                <w:rFonts w:cs="Calibri"/>
                <w:color w:val="000000"/>
              </w:rPr>
              <w:t>Home &amp; Prison Visits</w:t>
            </w:r>
          </w:p>
        </w:tc>
      </w:tr>
      <w:tr w:rsidR="004277B9" w:rsidRPr="004277B9" w14:paraId="6BF314B4" w14:textId="77777777" w:rsidTr="42D7B34F">
        <w:trPr>
          <w:trHeight w:val="64"/>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D23724F" w14:textId="77777777" w:rsidR="004277B9" w:rsidRPr="004277B9" w:rsidRDefault="004277B9" w:rsidP="009869B5">
            <w:pPr>
              <w:spacing w:after="0"/>
              <w:rPr>
                <w:rFonts w:cs="Calibri"/>
                <w:color w:val="000000"/>
              </w:rPr>
            </w:pPr>
            <w:r w:rsidRPr="004277B9">
              <w:rPr>
                <w:rFonts w:cs="Calibri"/>
                <w:color w:val="000000"/>
              </w:rPr>
              <w:t>pre-release assessment and sentence plan completed</w:t>
            </w:r>
          </w:p>
        </w:tc>
        <w:tc>
          <w:tcPr>
            <w:tcW w:w="1161" w:type="dxa"/>
            <w:tcBorders>
              <w:top w:val="nil"/>
              <w:left w:val="nil"/>
              <w:bottom w:val="single" w:sz="4" w:space="0" w:color="auto"/>
              <w:right w:val="single" w:sz="4" w:space="0" w:color="auto"/>
            </w:tcBorders>
            <w:shd w:val="clear" w:color="auto" w:fill="auto"/>
            <w:vAlign w:val="center"/>
            <w:hideMark/>
          </w:tcPr>
          <w:p w14:paraId="03E538F7"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0BC6FD60" w14:textId="77777777" w:rsidR="004277B9" w:rsidRPr="004277B9" w:rsidRDefault="004277B9" w:rsidP="009869B5">
            <w:pPr>
              <w:spacing w:after="0"/>
              <w:rPr>
                <w:rFonts w:cs="Calibri"/>
                <w:b/>
                <w:bCs/>
                <w:color w:val="000000"/>
              </w:rPr>
            </w:pPr>
            <w:r w:rsidRPr="004277B9">
              <w:rPr>
                <w:rFonts w:cs="Calibri"/>
                <w:b/>
                <w:bCs/>
                <w:color w:val="000000"/>
              </w:rPr>
              <w:t> </w:t>
            </w:r>
          </w:p>
        </w:tc>
      </w:tr>
      <w:tr w:rsidR="004277B9" w:rsidRPr="004277B9" w14:paraId="5E0A2B3A" w14:textId="77777777" w:rsidTr="42D7B34F">
        <w:trPr>
          <w:trHeight w:val="64"/>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76E2C82" w14:textId="77777777" w:rsidR="004277B9" w:rsidRPr="004277B9" w:rsidRDefault="004277B9" w:rsidP="009869B5">
            <w:pPr>
              <w:spacing w:after="0"/>
              <w:rPr>
                <w:rFonts w:cs="Calibri"/>
                <w:color w:val="000000"/>
              </w:rPr>
            </w:pPr>
            <w:r w:rsidRPr="004277B9">
              <w:rPr>
                <w:rFonts w:cs="Calibri"/>
                <w:color w:val="000000"/>
              </w:rPr>
              <w:t>pre-release handover meeting with POM, COM and PoP</w:t>
            </w:r>
          </w:p>
        </w:tc>
        <w:tc>
          <w:tcPr>
            <w:tcW w:w="1161" w:type="dxa"/>
            <w:tcBorders>
              <w:top w:val="nil"/>
              <w:left w:val="nil"/>
              <w:bottom w:val="single" w:sz="4" w:space="0" w:color="auto"/>
              <w:right w:val="single" w:sz="4" w:space="0" w:color="auto"/>
            </w:tcBorders>
            <w:shd w:val="clear" w:color="auto" w:fill="auto"/>
            <w:vAlign w:val="center"/>
            <w:hideMark/>
          </w:tcPr>
          <w:p w14:paraId="08AE5F75"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2490B205"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201BE090"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47293FDD" w14:textId="77777777" w:rsidR="004277B9" w:rsidRPr="004277B9" w:rsidRDefault="004277B9" w:rsidP="009869B5">
            <w:pPr>
              <w:spacing w:after="0"/>
              <w:rPr>
                <w:rFonts w:cs="Calibri"/>
                <w:color w:val="000000"/>
              </w:rPr>
            </w:pPr>
            <w:r w:rsidRPr="004277B9">
              <w:rPr>
                <w:rFonts w:cs="Calibri"/>
                <w:color w:val="000000"/>
              </w:rPr>
              <w:t>review of assessment and sentence plan completed</w:t>
            </w:r>
          </w:p>
        </w:tc>
        <w:tc>
          <w:tcPr>
            <w:tcW w:w="1161" w:type="dxa"/>
            <w:tcBorders>
              <w:top w:val="nil"/>
              <w:left w:val="nil"/>
              <w:bottom w:val="single" w:sz="4" w:space="0" w:color="auto"/>
              <w:right w:val="single" w:sz="4" w:space="0" w:color="auto"/>
            </w:tcBorders>
            <w:shd w:val="clear" w:color="auto" w:fill="auto"/>
            <w:vAlign w:val="center"/>
            <w:hideMark/>
          </w:tcPr>
          <w:p w14:paraId="1483DB6D"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2185ABC8"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12B06F24" w14:textId="77777777" w:rsidTr="42D7B34F">
        <w:trPr>
          <w:trHeight w:val="64"/>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882C409" w14:textId="77777777" w:rsidR="004277B9" w:rsidRPr="004277B9" w:rsidRDefault="004277B9" w:rsidP="009869B5">
            <w:pPr>
              <w:spacing w:after="0"/>
              <w:rPr>
                <w:rFonts w:cs="Calibri"/>
                <w:color w:val="000000"/>
              </w:rPr>
            </w:pPr>
            <w:r w:rsidRPr="004277B9">
              <w:rPr>
                <w:rFonts w:cs="Calibri"/>
                <w:color w:val="000000"/>
              </w:rPr>
              <w:t>SARA element of initial / review assessment completed</w:t>
            </w:r>
          </w:p>
        </w:tc>
        <w:tc>
          <w:tcPr>
            <w:tcW w:w="1161" w:type="dxa"/>
            <w:tcBorders>
              <w:top w:val="nil"/>
              <w:left w:val="nil"/>
              <w:bottom w:val="single" w:sz="4" w:space="0" w:color="auto"/>
              <w:right w:val="single" w:sz="4" w:space="0" w:color="auto"/>
            </w:tcBorders>
            <w:shd w:val="clear" w:color="auto" w:fill="auto"/>
            <w:vAlign w:val="center"/>
            <w:hideMark/>
          </w:tcPr>
          <w:p w14:paraId="7BA7714C"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61B25D41"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14C69DBA"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15A47A78" w14:textId="77777777" w:rsidR="004277B9" w:rsidRPr="004277B9" w:rsidRDefault="004277B9" w:rsidP="009869B5">
            <w:pPr>
              <w:spacing w:after="0"/>
              <w:rPr>
                <w:rFonts w:cs="Calibri"/>
                <w:color w:val="000000"/>
              </w:rPr>
            </w:pPr>
            <w:r w:rsidRPr="004277B9">
              <w:rPr>
                <w:rFonts w:cs="Calibri"/>
                <w:color w:val="000000"/>
              </w:rPr>
              <w:t>social worker liaison for care leavers</w:t>
            </w:r>
          </w:p>
        </w:tc>
        <w:tc>
          <w:tcPr>
            <w:tcW w:w="1161" w:type="dxa"/>
            <w:tcBorders>
              <w:top w:val="nil"/>
              <w:left w:val="nil"/>
              <w:bottom w:val="single" w:sz="4" w:space="0" w:color="auto"/>
              <w:right w:val="single" w:sz="4" w:space="0" w:color="auto"/>
            </w:tcBorders>
            <w:shd w:val="clear" w:color="auto" w:fill="auto"/>
            <w:vAlign w:val="center"/>
            <w:hideMark/>
          </w:tcPr>
          <w:p w14:paraId="61FAFE85"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7503259B" w14:textId="77777777" w:rsidR="004277B9" w:rsidRPr="004277B9" w:rsidRDefault="004277B9" w:rsidP="009869B5">
            <w:pPr>
              <w:spacing w:after="0"/>
              <w:rPr>
                <w:rFonts w:cs="Calibri"/>
                <w:color w:val="000000"/>
              </w:rPr>
            </w:pPr>
            <w:r w:rsidRPr="004277B9">
              <w:rPr>
                <w:rFonts w:cs="Calibri"/>
                <w:color w:val="000000"/>
              </w:rPr>
              <w:t>Case Related Communication</w:t>
            </w:r>
          </w:p>
        </w:tc>
      </w:tr>
      <w:tr w:rsidR="004277B9" w:rsidRPr="004277B9" w14:paraId="3F198DF4"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229DAA22" w14:textId="77777777" w:rsidR="004277B9" w:rsidRPr="004277B9" w:rsidRDefault="004277B9" w:rsidP="009869B5">
            <w:pPr>
              <w:spacing w:after="0"/>
              <w:rPr>
                <w:rFonts w:cs="Calibri"/>
                <w:color w:val="000000"/>
              </w:rPr>
            </w:pPr>
            <w:r w:rsidRPr="004277B9">
              <w:rPr>
                <w:rFonts w:cs="Calibri"/>
                <w:color w:val="000000"/>
              </w:rPr>
              <w:t>termination of assessment and sentence plan</w:t>
            </w:r>
          </w:p>
        </w:tc>
        <w:tc>
          <w:tcPr>
            <w:tcW w:w="1161" w:type="dxa"/>
            <w:tcBorders>
              <w:top w:val="nil"/>
              <w:left w:val="nil"/>
              <w:bottom w:val="single" w:sz="4" w:space="0" w:color="auto"/>
              <w:right w:val="single" w:sz="4" w:space="0" w:color="auto"/>
            </w:tcBorders>
            <w:shd w:val="clear" w:color="auto" w:fill="auto"/>
            <w:vAlign w:val="center"/>
            <w:hideMark/>
          </w:tcPr>
          <w:p w14:paraId="1594B1B9"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0472B1BF"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6588AC02"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5267B1DD" w14:textId="77777777" w:rsidR="004277B9" w:rsidRPr="004277B9" w:rsidRDefault="004277B9" w:rsidP="009869B5">
            <w:pPr>
              <w:spacing w:after="0"/>
              <w:rPr>
                <w:rFonts w:cs="Calibri"/>
                <w:color w:val="000000"/>
              </w:rPr>
            </w:pPr>
            <w:r w:rsidRPr="004277B9">
              <w:rPr>
                <w:rFonts w:cs="Calibri"/>
                <w:color w:val="000000"/>
              </w:rPr>
              <w:t>transfer case out of area</w:t>
            </w:r>
          </w:p>
        </w:tc>
        <w:tc>
          <w:tcPr>
            <w:tcW w:w="1161" w:type="dxa"/>
            <w:tcBorders>
              <w:top w:val="nil"/>
              <w:left w:val="nil"/>
              <w:bottom w:val="single" w:sz="4" w:space="0" w:color="auto"/>
              <w:right w:val="single" w:sz="4" w:space="0" w:color="auto"/>
            </w:tcBorders>
            <w:shd w:val="clear" w:color="auto" w:fill="auto"/>
            <w:vAlign w:val="center"/>
            <w:hideMark/>
          </w:tcPr>
          <w:p w14:paraId="6F1F5E86"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217A2275"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5AC61419"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473BA9D5" w14:textId="77777777" w:rsidR="004277B9" w:rsidRPr="004277B9" w:rsidRDefault="004277B9" w:rsidP="009869B5">
            <w:pPr>
              <w:spacing w:after="0"/>
              <w:rPr>
                <w:rFonts w:cs="Calibri"/>
                <w:color w:val="000000"/>
              </w:rPr>
            </w:pPr>
            <w:r w:rsidRPr="004277B9">
              <w:rPr>
                <w:rFonts w:cs="Calibri"/>
                <w:color w:val="000000"/>
              </w:rPr>
              <w:t>Travel to AP</w:t>
            </w:r>
          </w:p>
        </w:tc>
        <w:tc>
          <w:tcPr>
            <w:tcW w:w="1161" w:type="dxa"/>
            <w:tcBorders>
              <w:top w:val="nil"/>
              <w:left w:val="nil"/>
              <w:bottom w:val="single" w:sz="4" w:space="0" w:color="auto"/>
              <w:right w:val="single" w:sz="4" w:space="0" w:color="auto"/>
            </w:tcBorders>
            <w:shd w:val="clear" w:color="auto" w:fill="auto"/>
            <w:vAlign w:val="center"/>
            <w:hideMark/>
          </w:tcPr>
          <w:p w14:paraId="56EF39CD"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32895D1E"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0B72A7B7"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BFDF8DE" w14:textId="77777777" w:rsidR="004277B9" w:rsidRPr="004277B9" w:rsidRDefault="004277B9" w:rsidP="009869B5">
            <w:pPr>
              <w:spacing w:after="0"/>
              <w:rPr>
                <w:rFonts w:cs="Calibri"/>
                <w:color w:val="000000"/>
              </w:rPr>
            </w:pPr>
            <w:r w:rsidRPr="004277B9">
              <w:rPr>
                <w:rFonts w:cs="Calibri"/>
                <w:color w:val="000000"/>
              </w:rPr>
              <w:t>Travel to HV</w:t>
            </w:r>
          </w:p>
        </w:tc>
        <w:tc>
          <w:tcPr>
            <w:tcW w:w="1161" w:type="dxa"/>
            <w:tcBorders>
              <w:top w:val="nil"/>
              <w:left w:val="nil"/>
              <w:bottom w:val="single" w:sz="4" w:space="0" w:color="auto"/>
              <w:right w:val="single" w:sz="4" w:space="0" w:color="auto"/>
            </w:tcBorders>
            <w:shd w:val="clear" w:color="auto" w:fill="auto"/>
            <w:vAlign w:val="center"/>
            <w:hideMark/>
          </w:tcPr>
          <w:p w14:paraId="59414B2B"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38ED8777"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452D57FD"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4898D5E5" w14:textId="77777777" w:rsidR="004277B9" w:rsidRPr="004277B9" w:rsidRDefault="004277B9" w:rsidP="009869B5">
            <w:pPr>
              <w:spacing w:after="0"/>
              <w:rPr>
                <w:rFonts w:cs="Calibri"/>
                <w:color w:val="000000"/>
              </w:rPr>
            </w:pPr>
            <w:r w:rsidRPr="004277B9">
              <w:rPr>
                <w:rFonts w:cs="Calibri"/>
                <w:color w:val="000000"/>
              </w:rPr>
              <w:t>travel to prison for meeting</w:t>
            </w:r>
          </w:p>
        </w:tc>
        <w:tc>
          <w:tcPr>
            <w:tcW w:w="1161" w:type="dxa"/>
            <w:tcBorders>
              <w:top w:val="nil"/>
              <w:left w:val="nil"/>
              <w:bottom w:val="single" w:sz="4" w:space="0" w:color="auto"/>
              <w:right w:val="single" w:sz="4" w:space="0" w:color="auto"/>
            </w:tcBorders>
            <w:shd w:val="clear" w:color="auto" w:fill="auto"/>
            <w:vAlign w:val="center"/>
            <w:hideMark/>
          </w:tcPr>
          <w:p w14:paraId="2A5297CC"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3D962C46"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7B8B0D46"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7956796" w14:textId="77777777" w:rsidR="004277B9" w:rsidRPr="004277B9" w:rsidRDefault="004277B9" w:rsidP="009869B5">
            <w:pPr>
              <w:spacing w:after="0"/>
              <w:rPr>
                <w:rFonts w:cs="Calibri"/>
                <w:color w:val="000000"/>
              </w:rPr>
            </w:pPr>
            <w:r w:rsidRPr="004277B9">
              <w:rPr>
                <w:rFonts w:cs="Calibri"/>
                <w:color w:val="000000"/>
              </w:rPr>
              <w:t>travel to prison for oral hearing</w:t>
            </w:r>
          </w:p>
        </w:tc>
        <w:tc>
          <w:tcPr>
            <w:tcW w:w="1161" w:type="dxa"/>
            <w:tcBorders>
              <w:top w:val="nil"/>
              <w:left w:val="nil"/>
              <w:bottom w:val="single" w:sz="4" w:space="0" w:color="auto"/>
              <w:right w:val="single" w:sz="4" w:space="0" w:color="auto"/>
            </w:tcBorders>
            <w:shd w:val="clear" w:color="auto" w:fill="auto"/>
            <w:vAlign w:val="center"/>
            <w:hideMark/>
          </w:tcPr>
          <w:p w14:paraId="39B3EE29"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46C480B9"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68EE51F8"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20892EFE" w14:textId="77777777" w:rsidR="004277B9" w:rsidRPr="004277B9" w:rsidRDefault="004277B9" w:rsidP="009869B5">
            <w:pPr>
              <w:spacing w:after="0"/>
              <w:rPr>
                <w:rFonts w:cs="Calibri"/>
                <w:color w:val="000000"/>
              </w:rPr>
            </w:pPr>
            <w:r w:rsidRPr="004277B9">
              <w:rPr>
                <w:rFonts w:cs="Calibri"/>
                <w:color w:val="000000"/>
              </w:rPr>
              <w:t>travel to prison for PAROM</w:t>
            </w:r>
          </w:p>
        </w:tc>
        <w:tc>
          <w:tcPr>
            <w:tcW w:w="1161" w:type="dxa"/>
            <w:tcBorders>
              <w:top w:val="nil"/>
              <w:left w:val="nil"/>
              <w:bottom w:val="single" w:sz="4" w:space="0" w:color="auto"/>
              <w:right w:val="single" w:sz="4" w:space="0" w:color="auto"/>
            </w:tcBorders>
            <w:shd w:val="clear" w:color="auto" w:fill="auto"/>
            <w:vAlign w:val="center"/>
            <w:hideMark/>
          </w:tcPr>
          <w:p w14:paraId="49DC83CA"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2BB8BB18"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32E380B2"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19CB9786" w14:textId="77777777" w:rsidR="004277B9" w:rsidRPr="004277B9" w:rsidRDefault="004277B9" w:rsidP="009869B5">
            <w:pPr>
              <w:spacing w:after="0"/>
              <w:rPr>
                <w:rFonts w:cs="Calibri"/>
                <w:color w:val="000000"/>
              </w:rPr>
            </w:pPr>
            <w:r w:rsidRPr="004277B9">
              <w:rPr>
                <w:rFonts w:cs="Calibri"/>
                <w:color w:val="000000"/>
              </w:rPr>
              <w:t>undertake ARMS informed home visit</w:t>
            </w:r>
          </w:p>
        </w:tc>
        <w:tc>
          <w:tcPr>
            <w:tcW w:w="1161" w:type="dxa"/>
            <w:tcBorders>
              <w:top w:val="nil"/>
              <w:left w:val="nil"/>
              <w:bottom w:val="single" w:sz="4" w:space="0" w:color="auto"/>
              <w:right w:val="single" w:sz="4" w:space="0" w:color="auto"/>
            </w:tcBorders>
            <w:shd w:val="clear" w:color="auto" w:fill="auto"/>
            <w:vAlign w:val="center"/>
            <w:hideMark/>
          </w:tcPr>
          <w:p w14:paraId="3280AFE5"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0DE8B139"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7E831168"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5CCCEDDA" w14:textId="77777777" w:rsidR="004277B9" w:rsidRPr="004277B9" w:rsidRDefault="004277B9" w:rsidP="009869B5">
            <w:pPr>
              <w:spacing w:after="0"/>
              <w:rPr>
                <w:rFonts w:cs="Calibri"/>
                <w:color w:val="000000"/>
              </w:rPr>
            </w:pPr>
            <w:r w:rsidRPr="004277B9">
              <w:rPr>
                <w:rFonts w:cs="Calibri"/>
                <w:color w:val="000000"/>
              </w:rPr>
              <w:t>undertake home visit</w:t>
            </w:r>
          </w:p>
        </w:tc>
        <w:tc>
          <w:tcPr>
            <w:tcW w:w="1161" w:type="dxa"/>
            <w:tcBorders>
              <w:top w:val="nil"/>
              <w:left w:val="nil"/>
              <w:bottom w:val="single" w:sz="4" w:space="0" w:color="auto"/>
              <w:right w:val="single" w:sz="4" w:space="0" w:color="auto"/>
            </w:tcBorders>
            <w:shd w:val="clear" w:color="auto" w:fill="auto"/>
            <w:vAlign w:val="center"/>
            <w:hideMark/>
          </w:tcPr>
          <w:p w14:paraId="3CCD9F15"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375CCF22" w14:textId="77777777" w:rsidR="004277B9" w:rsidRPr="004277B9" w:rsidRDefault="004277B9" w:rsidP="009869B5">
            <w:pPr>
              <w:spacing w:after="0"/>
              <w:rPr>
                <w:rFonts w:cs="Calibri"/>
                <w:color w:val="000000"/>
              </w:rPr>
            </w:pPr>
            <w:r w:rsidRPr="004277B9">
              <w:rPr>
                <w:rFonts w:cs="Calibri"/>
                <w:color w:val="000000"/>
              </w:rPr>
              <w:t>Home &amp; Prison Visits</w:t>
            </w:r>
          </w:p>
        </w:tc>
      </w:tr>
      <w:tr w:rsidR="004277B9" w:rsidRPr="004277B9" w14:paraId="0AAB1D39"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053FBC9E" w14:textId="77777777" w:rsidR="004277B9" w:rsidRPr="004277B9" w:rsidRDefault="004277B9" w:rsidP="009869B5">
            <w:pPr>
              <w:spacing w:after="0"/>
              <w:rPr>
                <w:rFonts w:cs="Calibri"/>
                <w:color w:val="000000"/>
              </w:rPr>
            </w:pPr>
            <w:r w:rsidRPr="004277B9">
              <w:rPr>
                <w:rFonts w:cs="Calibri"/>
                <w:color w:val="000000"/>
              </w:rPr>
              <w:t>Update risk registers in nDelius (induction / review)</w:t>
            </w:r>
          </w:p>
        </w:tc>
        <w:tc>
          <w:tcPr>
            <w:tcW w:w="1161" w:type="dxa"/>
            <w:tcBorders>
              <w:top w:val="nil"/>
              <w:left w:val="nil"/>
              <w:bottom w:val="single" w:sz="4" w:space="0" w:color="auto"/>
              <w:right w:val="single" w:sz="4" w:space="0" w:color="auto"/>
            </w:tcBorders>
            <w:shd w:val="clear" w:color="auto" w:fill="auto"/>
            <w:vAlign w:val="center"/>
            <w:hideMark/>
          </w:tcPr>
          <w:p w14:paraId="7933BA5C"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508147C4"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668DB4A9"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FFC000" w:themeFill="accent4"/>
            <w:vAlign w:val="center"/>
            <w:hideMark/>
          </w:tcPr>
          <w:p w14:paraId="618CC036" w14:textId="77777777" w:rsidR="004277B9" w:rsidRPr="004277B9" w:rsidRDefault="004277B9" w:rsidP="009869B5">
            <w:pPr>
              <w:spacing w:after="0"/>
              <w:rPr>
                <w:rFonts w:cs="Calibri"/>
                <w:b/>
                <w:bCs/>
                <w:color w:val="000000"/>
                <w:sz w:val="24"/>
              </w:rPr>
            </w:pPr>
            <w:r w:rsidRPr="004277B9">
              <w:rPr>
                <w:rFonts w:cs="Calibri"/>
                <w:b/>
                <w:bCs/>
                <w:color w:val="000000"/>
                <w:sz w:val="24"/>
              </w:rPr>
              <w:t>Protect</w:t>
            </w:r>
          </w:p>
        </w:tc>
        <w:tc>
          <w:tcPr>
            <w:tcW w:w="1161" w:type="dxa"/>
            <w:tcBorders>
              <w:top w:val="nil"/>
              <w:left w:val="nil"/>
              <w:bottom w:val="single" w:sz="4" w:space="0" w:color="auto"/>
              <w:right w:val="single" w:sz="4" w:space="0" w:color="auto"/>
            </w:tcBorders>
            <w:shd w:val="clear" w:color="auto" w:fill="FFC000" w:themeFill="accent4"/>
            <w:vAlign w:val="center"/>
            <w:hideMark/>
          </w:tcPr>
          <w:p w14:paraId="6FB6D3C5" w14:textId="77777777" w:rsidR="004277B9" w:rsidRPr="004277B9" w:rsidRDefault="004277B9" w:rsidP="009869B5">
            <w:pPr>
              <w:spacing w:after="0"/>
              <w:jc w:val="center"/>
              <w:rPr>
                <w:rFonts w:cs="Calibri"/>
                <w:b/>
                <w:bCs/>
                <w:color w:val="000000"/>
                <w:sz w:val="24"/>
              </w:rPr>
            </w:pPr>
            <w:r w:rsidRPr="004277B9">
              <w:rPr>
                <w:rFonts w:cs="Calibri"/>
                <w:b/>
                <w:bCs/>
                <w:color w:val="000000"/>
                <w:sz w:val="24"/>
              </w:rPr>
              <w:t>CMS Y/N</w:t>
            </w:r>
          </w:p>
        </w:tc>
        <w:tc>
          <w:tcPr>
            <w:tcW w:w="3604" w:type="dxa"/>
            <w:tcBorders>
              <w:top w:val="nil"/>
              <w:left w:val="nil"/>
              <w:bottom w:val="single" w:sz="4" w:space="0" w:color="auto"/>
              <w:right w:val="single" w:sz="4" w:space="0" w:color="auto"/>
            </w:tcBorders>
            <w:shd w:val="clear" w:color="auto" w:fill="FFC000" w:themeFill="accent4"/>
            <w:vAlign w:val="center"/>
            <w:hideMark/>
          </w:tcPr>
          <w:p w14:paraId="53E72BF2" w14:textId="77777777" w:rsidR="004277B9" w:rsidRPr="004277B9" w:rsidRDefault="004277B9" w:rsidP="009869B5">
            <w:pPr>
              <w:spacing w:after="0"/>
              <w:rPr>
                <w:rFonts w:cs="Calibri"/>
                <w:b/>
                <w:bCs/>
                <w:color w:val="000000"/>
                <w:sz w:val="24"/>
              </w:rPr>
            </w:pPr>
            <w:r w:rsidRPr="004277B9">
              <w:rPr>
                <w:rFonts w:cs="Calibri"/>
                <w:b/>
                <w:bCs/>
                <w:color w:val="000000"/>
                <w:sz w:val="24"/>
              </w:rPr>
              <w:t>CMS category</w:t>
            </w:r>
          </w:p>
        </w:tc>
      </w:tr>
      <w:tr w:rsidR="004277B9" w:rsidRPr="004277B9" w14:paraId="25C2336A"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55897C0" w14:textId="77777777" w:rsidR="004277B9" w:rsidRPr="004277B9" w:rsidRDefault="004277B9" w:rsidP="009869B5">
            <w:pPr>
              <w:spacing w:after="0"/>
              <w:rPr>
                <w:rFonts w:cs="Calibri"/>
                <w:color w:val="000000"/>
              </w:rPr>
            </w:pPr>
            <w:r w:rsidRPr="004277B9">
              <w:rPr>
                <w:rFonts w:cs="Calibri"/>
                <w:color w:val="000000"/>
              </w:rPr>
              <w:t>attend child safeguarding case conference</w:t>
            </w:r>
          </w:p>
        </w:tc>
        <w:tc>
          <w:tcPr>
            <w:tcW w:w="1161" w:type="dxa"/>
            <w:tcBorders>
              <w:top w:val="nil"/>
              <w:left w:val="nil"/>
              <w:bottom w:val="single" w:sz="4" w:space="0" w:color="auto"/>
              <w:right w:val="single" w:sz="4" w:space="0" w:color="auto"/>
            </w:tcBorders>
            <w:shd w:val="clear" w:color="auto" w:fill="auto"/>
            <w:vAlign w:val="center"/>
            <w:hideMark/>
          </w:tcPr>
          <w:p w14:paraId="12C29138"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4D49DD78"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3B595FA3"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263B35C9" w14:textId="77777777" w:rsidR="004277B9" w:rsidRPr="004277B9" w:rsidRDefault="004277B9" w:rsidP="009869B5">
            <w:pPr>
              <w:spacing w:after="0"/>
              <w:rPr>
                <w:rFonts w:cs="Calibri"/>
                <w:color w:val="000000"/>
              </w:rPr>
            </w:pPr>
            <w:r w:rsidRPr="004277B9">
              <w:rPr>
                <w:rFonts w:cs="Calibri"/>
                <w:color w:val="000000"/>
              </w:rPr>
              <w:t>attend child safeguarding core group</w:t>
            </w:r>
          </w:p>
        </w:tc>
        <w:tc>
          <w:tcPr>
            <w:tcW w:w="1161" w:type="dxa"/>
            <w:tcBorders>
              <w:top w:val="nil"/>
              <w:left w:val="nil"/>
              <w:bottom w:val="single" w:sz="4" w:space="0" w:color="auto"/>
              <w:right w:val="single" w:sz="4" w:space="0" w:color="auto"/>
            </w:tcBorders>
            <w:shd w:val="clear" w:color="auto" w:fill="auto"/>
            <w:vAlign w:val="center"/>
            <w:hideMark/>
          </w:tcPr>
          <w:p w14:paraId="488B3669"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1FB3448C" w14:textId="77777777" w:rsidR="004277B9" w:rsidRPr="004277B9" w:rsidRDefault="004277B9" w:rsidP="009869B5">
            <w:pPr>
              <w:spacing w:after="0"/>
              <w:rPr>
                <w:rFonts w:cs="Calibri"/>
                <w:color w:val="000000"/>
              </w:rPr>
            </w:pPr>
            <w:r w:rsidRPr="004277B9">
              <w:rPr>
                <w:rFonts w:cs="Calibri"/>
                <w:color w:val="000000"/>
              </w:rPr>
              <w:t>Assistance with Case Conferencing</w:t>
            </w:r>
          </w:p>
        </w:tc>
      </w:tr>
      <w:tr w:rsidR="004277B9" w:rsidRPr="004277B9" w14:paraId="2202C793"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EB6D391" w14:textId="77777777" w:rsidR="004277B9" w:rsidRPr="004277B9" w:rsidRDefault="004277B9" w:rsidP="009869B5">
            <w:pPr>
              <w:spacing w:after="0"/>
              <w:rPr>
                <w:rFonts w:cs="Calibri"/>
                <w:color w:val="000000"/>
              </w:rPr>
            </w:pPr>
            <w:r w:rsidRPr="004277B9">
              <w:rPr>
                <w:rFonts w:cs="Calibri"/>
                <w:color w:val="000000"/>
              </w:rPr>
              <w:t>attend child safeguarding strategy meeting</w:t>
            </w:r>
          </w:p>
        </w:tc>
        <w:tc>
          <w:tcPr>
            <w:tcW w:w="1161" w:type="dxa"/>
            <w:tcBorders>
              <w:top w:val="nil"/>
              <w:left w:val="nil"/>
              <w:bottom w:val="single" w:sz="4" w:space="0" w:color="auto"/>
              <w:right w:val="single" w:sz="4" w:space="0" w:color="auto"/>
            </w:tcBorders>
            <w:shd w:val="clear" w:color="auto" w:fill="auto"/>
            <w:vAlign w:val="center"/>
            <w:hideMark/>
          </w:tcPr>
          <w:p w14:paraId="76DF5C55"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71E6100D"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2B634645"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5FAF07D3" w14:textId="77777777" w:rsidR="004277B9" w:rsidRPr="004277B9" w:rsidRDefault="004277B9" w:rsidP="009869B5">
            <w:pPr>
              <w:spacing w:after="0"/>
              <w:rPr>
                <w:rFonts w:cs="Calibri"/>
                <w:color w:val="000000"/>
              </w:rPr>
            </w:pPr>
            <w:r w:rsidRPr="004277B9">
              <w:rPr>
                <w:rFonts w:cs="Calibri"/>
                <w:color w:val="000000"/>
              </w:rPr>
              <w:t>Attend MAPPA panel</w:t>
            </w:r>
          </w:p>
        </w:tc>
        <w:tc>
          <w:tcPr>
            <w:tcW w:w="1161" w:type="dxa"/>
            <w:tcBorders>
              <w:top w:val="nil"/>
              <w:left w:val="nil"/>
              <w:bottom w:val="single" w:sz="4" w:space="0" w:color="auto"/>
              <w:right w:val="single" w:sz="4" w:space="0" w:color="auto"/>
            </w:tcBorders>
            <w:shd w:val="clear" w:color="auto" w:fill="auto"/>
            <w:vAlign w:val="center"/>
            <w:hideMark/>
          </w:tcPr>
          <w:p w14:paraId="58CC170C"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289D08B1"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4F33A7F0"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1A8B81FC" w14:textId="77777777" w:rsidR="004277B9" w:rsidRPr="004277B9" w:rsidRDefault="004277B9" w:rsidP="009869B5">
            <w:pPr>
              <w:spacing w:after="0"/>
              <w:rPr>
                <w:rFonts w:cs="Calibri"/>
                <w:color w:val="000000"/>
              </w:rPr>
            </w:pPr>
            <w:r w:rsidRPr="004277B9">
              <w:rPr>
                <w:rFonts w:cs="Calibri"/>
                <w:color w:val="000000"/>
              </w:rPr>
              <w:t>complete adult safeguarding referral</w:t>
            </w:r>
          </w:p>
        </w:tc>
        <w:tc>
          <w:tcPr>
            <w:tcW w:w="1161" w:type="dxa"/>
            <w:tcBorders>
              <w:top w:val="nil"/>
              <w:left w:val="nil"/>
              <w:bottom w:val="single" w:sz="4" w:space="0" w:color="auto"/>
              <w:right w:val="single" w:sz="4" w:space="0" w:color="auto"/>
            </w:tcBorders>
            <w:shd w:val="clear" w:color="auto" w:fill="auto"/>
            <w:vAlign w:val="center"/>
            <w:hideMark/>
          </w:tcPr>
          <w:p w14:paraId="75066DDF"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12B1EF3D"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126BE97E"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0BBE858C" w14:textId="77777777" w:rsidR="004277B9" w:rsidRPr="004277B9" w:rsidRDefault="004277B9" w:rsidP="009869B5">
            <w:pPr>
              <w:spacing w:after="0"/>
              <w:rPr>
                <w:rFonts w:cs="Calibri"/>
                <w:color w:val="000000"/>
              </w:rPr>
            </w:pPr>
            <w:r w:rsidRPr="004277B9">
              <w:rPr>
                <w:rFonts w:cs="Calibri"/>
                <w:color w:val="000000"/>
              </w:rPr>
              <w:t xml:space="preserve">complete AP 3-way meeting with keyworker and PoP </w:t>
            </w:r>
          </w:p>
        </w:tc>
        <w:tc>
          <w:tcPr>
            <w:tcW w:w="1161" w:type="dxa"/>
            <w:tcBorders>
              <w:top w:val="nil"/>
              <w:left w:val="nil"/>
              <w:bottom w:val="single" w:sz="4" w:space="0" w:color="auto"/>
              <w:right w:val="single" w:sz="4" w:space="0" w:color="auto"/>
            </w:tcBorders>
            <w:shd w:val="clear" w:color="auto" w:fill="auto"/>
            <w:vAlign w:val="center"/>
            <w:hideMark/>
          </w:tcPr>
          <w:p w14:paraId="2715F9CB"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111CA17D"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781D4C36"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50E93946" w14:textId="77777777" w:rsidR="004277B9" w:rsidRPr="004277B9" w:rsidRDefault="004277B9" w:rsidP="009869B5">
            <w:pPr>
              <w:spacing w:after="0"/>
              <w:rPr>
                <w:rFonts w:cs="Calibri"/>
                <w:color w:val="000000"/>
              </w:rPr>
            </w:pPr>
            <w:r w:rsidRPr="004277B9">
              <w:rPr>
                <w:rFonts w:cs="Calibri"/>
                <w:color w:val="000000"/>
              </w:rPr>
              <w:t>complete AP move on plan*</w:t>
            </w:r>
          </w:p>
        </w:tc>
        <w:tc>
          <w:tcPr>
            <w:tcW w:w="1161" w:type="dxa"/>
            <w:tcBorders>
              <w:top w:val="nil"/>
              <w:left w:val="nil"/>
              <w:bottom w:val="single" w:sz="4" w:space="0" w:color="auto"/>
              <w:right w:val="single" w:sz="4" w:space="0" w:color="auto"/>
            </w:tcBorders>
            <w:shd w:val="clear" w:color="auto" w:fill="auto"/>
            <w:vAlign w:val="center"/>
            <w:hideMark/>
          </w:tcPr>
          <w:p w14:paraId="1E471C9B"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2921288C" w14:textId="77777777" w:rsidR="004277B9" w:rsidRPr="004277B9" w:rsidRDefault="004277B9" w:rsidP="009869B5">
            <w:pPr>
              <w:spacing w:after="0"/>
              <w:rPr>
                <w:rFonts w:cs="Calibri"/>
                <w:color w:val="000000"/>
              </w:rPr>
            </w:pPr>
            <w:r w:rsidRPr="004277B9">
              <w:rPr>
                <w:rFonts w:cs="Calibri"/>
                <w:color w:val="000000"/>
              </w:rPr>
              <w:t>Assistance with Assessments</w:t>
            </w:r>
          </w:p>
        </w:tc>
      </w:tr>
      <w:tr w:rsidR="004277B9" w:rsidRPr="004277B9" w14:paraId="62CCC06F"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1701AD27" w14:textId="77777777" w:rsidR="004277B9" w:rsidRPr="004277B9" w:rsidRDefault="004277B9" w:rsidP="009869B5">
            <w:pPr>
              <w:spacing w:after="0"/>
              <w:rPr>
                <w:rFonts w:cs="Calibri"/>
                <w:color w:val="000000"/>
              </w:rPr>
            </w:pPr>
            <w:r w:rsidRPr="004277B9">
              <w:rPr>
                <w:rFonts w:cs="Calibri"/>
                <w:color w:val="000000"/>
              </w:rPr>
              <w:t>complete Approved Premises referral*</w:t>
            </w:r>
          </w:p>
        </w:tc>
        <w:tc>
          <w:tcPr>
            <w:tcW w:w="1161" w:type="dxa"/>
            <w:tcBorders>
              <w:top w:val="nil"/>
              <w:left w:val="nil"/>
              <w:bottom w:val="single" w:sz="4" w:space="0" w:color="auto"/>
              <w:right w:val="single" w:sz="4" w:space="0" w:color="auto"/>
            </w:tcBorders>
            <w:shd w:val="clear" w:color="auto" w:fill="auto"/>
            <w:vAlign w:val="center"/>
            <w:hideMark/>
          </w:tcPr>
          <w:p w14:paraId="365C7C9F"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1525B63B" w14:textId="77777777" w:rsidR="004277B9" w:rsidRPr="004277B9" w:rsidRDefault="004277B9" w:rsidP="009869B5">
            <w:pPr>
              <w:spacing w:after="0"/>
              <w:rPr>
                <w:rFonts w:cs="Calibri"/>
                <w:color w:val="000000"/>
              </w:rPr>
            </w:pPr>
            <w:r w:rsidRPr="004277B9">
              <w:rPr>
                <w:rFonts w:cs="Calibri"/>
                <w:color w:val="000000"/>
              </w:rPr>
              <w:t>Completing &amp; Assisting with Referrals</w:t>
            </w:r>
          </w:p>
        </w:tc>
      </w:tr>
      <w:tr w:rsidR="004277B9" w:rsidRPr="004277B9" w14:paraId="2C481DC9"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3FF5BB5" w14:textId="77777777" w:rsidR="004277B9" w:rsidRPr="004277B9" w:rsidRDefault="004277B9" w:rsidP="009869B5">
            <w:pPr>
              <w:spacing w:after="0"/>
              <w:rPr>
                <w:rFonts w:cs="Calibri"/>
                <w:color w:val="000000"/>
              </w:rPr>
            </w:pPr>
            <w:r w:rsidRPr="004277B9">
              <w:rPr>
                <w:rFonts w:cs="Calibri"/>
                <w:color w:val="000000"/>
              </w:rPr>
              <w:t>complete breach pack*</w:t>
            </w:r>
          </w:p>
        </w:tc>
        <w:tc>
          <w:tcPr>
            <w:tcW w:w="1161" w:type="dxa"/>
            <w:tcBorders>
              <w:top w:val="nil"/>
              <w:left w:val="nil"/>
              <w:bottom w:val="single" w:sz="4" w:space="0" w:color="auto"/>
              <w:right w:val="single" w:sz="4" w:space="0" w:color="auto"/>
            </w:tcBorders>
            <w:shd w:val="clear" w:color="auto" w:fill="auto"/>
            <w:vAlign w:val="center"/>
            <w:hideMark/>
          </w:tcPr>
          <w:p w14:paraId="566E127B"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57C7EFD2" w14:textId="77777777" w:rsidR="004277B9" w:rsidRPr="004277B9" w:rsidRDefault="004277B9" w:rsidP="009869B5">
            <w:pPr>
              <w:spacing w:after="0"/>
              <w:rPr>
                <w:rFonts w:cs="Calibri"/>
                <w:color w:val="000000"/>
              </w:rPr>
            </w:pPr>
            <w:r w:rsidRPr="004277B9">
              <w:rPr>
                <w:rFonts w:cs="Calibri"/>
                <w:color w:val="000000"/>
              </w:rPr>
              <w:t>Assistance with Assessments</w:t>
            </w:r>
          </w:p>
        </w:tc>
      </w:tr>
      <w:tr w:rsidR="004277B9" w:rsidRPr="004277B9" w14:paraId="113873A1"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5AB8155" w14:textId="77777777" w:rsidR="004277B9" w:rsidRPr="004277B9" w:rsidRDefault="004277B9" w:rsidP="009869B5">
            <w:pPr>
              <w:spacing w:after="0"/>
              <w:rPr>
                <w:rFonts w:cs="Calibri"/>
                <w:color w:val="000000"/>
              </w:rPr>
            </w:pPr>
            <w:r w:rsidRPr="004277B9">
              <w:rPr>
                <w:rFonts w:cs="Calibri"/>
                <w:color w:val="000000"/>
              </w:rPr>
              <w:t>complete child safeguarding referral</w:t>
            </w:r>
          </w:p>
        </w:tc>
        <w:tc>
          <w:tcPr>
            <w:tcW w:w="1161" w:type="dxa"/>
            <w:tcBorders>
              <w:top w:val="nil"/>
              <w:left w:val="nil"/>
              <w:bottom w:val="single" w:sz="4" w:space="0" w:color="auto"/>
              <w:right w:val="single" w:sz="4" w:space="0" w:color="auto"/>
            </w:tcBorders>
            <w:shd w:val="clear" w:color="auto" w:fill="auto"/>
            <w:vAlign w:val="center"/>
            <w:hideMark/>
          </w:tcPr>
          <w:p w14:paraId="7F8D877F"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7394095F"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4B34FD02"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3DB8B38A" w14:textId="77777777" w:rsidR="004277B9" w:rsidRPr="004277B9" w:rsidRDefault="004277B9" w:rsidP="009869B5">
            <w:pPr>
              <w:spacing w:after="0"/>
              <w:rPr>
                <w:rFonts w:cs="Calibri"/>
                <w:color w:val="000000"/>
              </w:rPr>
            </w:pPr>
            <w:r w:rsidRPr="004277B9">
              <w:rPr>
                <w:rFonts w:cs="Calibri"/>
                <w:color w:val="000000"/>
              </w:rPr>
              <w:t>complete IOM referral</w:t>
            </w:r>
          </w:p>
        </w:tc>
        <w:tc>
          <w:tcPr>
            <w:tcW w:w="1161" w:type="dxa"/>
            <w:tcBorders>
              <w:top w:val="nil"/>
              <w:left w:val="nil"/>
              <w:bottom w:val="single" w:sz="4" w:space="0" w:color="auto"/>
              <w:right w:val="single" w:sz="4" w:space="0" w:color="auto"/>
            </w:tcBorders>
            <w:shd w:val="clear" w:color="auto" w:fill="auto"/>
            <w:vAlign w:val="center"/>
            <w:hideMark/>
          </w:tcPr>
          <w:p w14:paraId="71CC9CFB"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51AF3FF2"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1F1D82D1"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4ADB0440" w14:textId="77777777" w:rsidR="004277B9" w:rsidRPr="004277B9" w:rsidRDefault="004277B9" w:rsidP="009869B5">
            <w:pPr>
              <w:spacing w:after="0"/>
              <w:rPr>
                <w:rFonts w:cs="Calibri"/>
                <w:color w:val="000000"/>
              </w:rPr>
            </w:pPr>
            <w:r w:rsidRPr="004277B9">
              <w:rPr>
                <w:rFonts w:cs="Calibri"/>
                <w:color w:val="000000"/>
              </w:rPr>
              <w:t>complete MAPPA A form for L2/3</w:t>
            </w:r>
          </w:p>
        </w:tc>
        <w:tc>
          <w:tcPr>
            <w:tcW w:w="1161" w:type="dxa"/>
            <w:tcBorders>
              <w:top w:val="nil"/>
              <w:left w:val="nil"/>
              <w:bottom w:val="single" w:sz="4" w:space="0" w:color="auto"/>
              <w:right w:val="single" w:sz="4" w:space="0" w:color="auto"/>
            </w:tcBorders>
            <w:shd w:val="clear" w:color="auto" w:fill="auto"/>
            <w:vAlign w:val="center"/>
            <w:hideMark/>
          </w:tcPr>
          <w:p w14:paraId="4F3EF2E0"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3CF85D3B"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52F733E9"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4A30525C" w14:textId="77777777" w:rsidR="004277B9" w:rsidRPr="004277B9" w:rsidRDefault="004277B9" w:rsidP="009869B5">
            <w:pPr>
              <w:spacing w:after="0"/>
              <w:rPr>
                <w:rFonts w:cs="Calibri"/>
                <w:color w:val="000000"/>
              </w:rPr>
            </w:pPr>
            <w:r w:rsidRPr="004277B9">
              <w:rPr>
                <w:rFonts w:cs="Calibri"/>
                <w:color w:val="000000"/>
              </w:rPr>
              <w:t>complete MAPPA Q screening form</w:t>
            </w:r>
          </w:p>
        </w:tc>
        <w:tc>
          <w:tcPr>
            <w:tcW w:w="1161" w:type="dxa"/>
            <w:tcBorders>
              <w:top w:val="nil"/>
              <w:left w:val="nil"/>
              <w:bottom w:val="single" w:sz="4" w:space="0" w:color="auto"/>
              <w:right w:val="single" w:sz="4" w:space="0" w:color="auto"/>
            </w:tcBorders>
            <w:shd w:val="clear" w:color="auto" w:fill="auto"/>
            <w:vAlign w:val="center"/>
            <w:hideMark/>
          </w:tcPr>
          <w:p w14:paraId="3AD4635F"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00F50616" w14:textId="77777777" w:rsidR="004277B9" w:rsidRPr="004277B9" w:rsidRDefault="004277B9" w:rsidP="009869B5">
            <w:pPr>
              <w:spacing w:after="0"/>
              <w:rPr>
                <w:rFonts w:cs="Calibri"/>
                <w:color w:val="000000"/>
              </w:rPr>
            </w:pPr>
            <w:r w:rsidRPr="004277B9">
              <w:rPr>
                <w:rFonts w:cs="Calibri"/>
                <w:color w:val="000000"/>
              </w:rPr>
              <w:t>Completing &amp; Assisting with Referrals</w:t>
            </w:r>
          </w:p>
        </w:tc>
      </w:tr>
      <w:tr w:rsidR="004277B9" w:rsidRPr="004277B9" w14:paraId="1C8958AD"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08F5B24" w14:textId="77777777" w:rsidR="004277B9" w:rsidRPr="004277B9" w:rsidRDefault="004277B9" w:rsidP="009869B5">
            <w:pPr>
              <w:spacing w:after="0"/>
              <w:rPr>
                <w:rFonts w:cs="Calibri"/>
                <w:color w:val="000000"/>
              </w:rPr>
            </w:pPr>
            <w:r w:rsidRPr="004277B9">
              <w:rPr>
                <w:rFonts w:cs="Calibri"/>
                <w:color w:val="000000"/>
              </w:rPr>
              <w:t>complete MARAC referral</w:t>
            </w:r>
          </w:p>
        </w:tc>
        <w:tc>
          <w:tcPr>
            <w:tcW w:w="1161" w:type="dxa"/>
            <w:tcBorders>
              <w:top w:val="nil"/>
              <w:left w:val="nil"/>
              <w:bottom w:val="single" w:sz="4" w:space="0" w:color="auto"/>
              <w:right w:val="single" w:sz="4" w:space="0" w:color="auto"/>
            </w:tcBorders>
            <w:shd w:val="clear" w:color="auto" w:fill="auto"/>
            <w:vAlign w:val="center"/>
            <w:hideMark/>
          </w:tcPr>
          <w:p w14:paraId="46A87627"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47C99C98"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3F2FA723"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5C1B9613" w14:textId="77777777" w:rsidR="004277B9" w:rsidRPr="004277B9" w:rsidRDefault="004277B9" w:rsidP="009869B5">
            <w:pPr>
              <w:spacing w:after="0"/>
              <w:rPr>
                <w:rFonts w:cs="Calibri"/>
                <w:color w:val="000000"/>
              </w:rPr>
            </w:pPr>
            <w:r w:rsidRPr="004277B9">
              <w:rPr>
                <w:rFonts w:cs="Calibri"/>
                <w:color w:val="000000"/>
              </w:rPr>
              <w:t>complete Partner Link Worker referral</w:t>
            </w:r>
          </w:p>
        </w:tc>
        <w:tc>
          <w:tcPr>
            <w:tcW w:w="1161" w:type="dxa"/>
            <w:tcBorders>
              <w:top w:val="nil"/>
              <w:left w:val="nil"/>
              <w:bottom w:val="single" w:sz="4" w:space="0" w:color="auto"/>
              <w:right w:val="single" w:sz="4" w:space="0" w:color="auto"/>
            </w:tcBorders>
            <w:shd w:val="clear" w:color="auto" w:fill="auto"/>
            <w:vAlign w:val="center"/>
            <w:hideMark/>
          </w:tcPr>
          <w:p w14:paraId="29593DB5"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5FA10452" w14:textId="77777777" w:rsidR="004277B9" w:rsidRPr="004277B9" w:rsidRDefault="004277B9" w:rsidP="009869B5">
            <w:pPr>
              <w:spacing w:after="0"/>
              <w:rPr>
                <w:rFonts w:cs="Calibri"/>
                <w:color w:val="000000"/>
              </w:rPr>
            </w:pPr>
            <w:r w:rsidRPr="004277B9">
              <w:rPr>
                <w:rFonts w:cs="Calibri"/>
                <w:color w:val="000000"/>
              </w:rPr>
              <w:t>Completing &amp; Assisting with Referrals</w:t>
            </w:r>
          </w:p>
        </w:tc>
      </w:tr>
      <w:tr w:rsidR="004277B9" w:rsidRPr="004277B9" w14:paraId="14DF0586"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222BD264" w14:textId="77777777" w:rsidR="004277B9" w:rsidRPr="004277B9" w:rsidRDefault="004277B9" w:rsidP="009869B5">
            <w:pPr>
              <w:spacing w:after="0"/>
              <w:rPr>
                <w:rFonts w:cs="Calibri"/>
                <w:color w:val="000000"/>
              </w:rPr>
            </w:pPr>
            <w:r w:rsidRPr="004277B9">
              <w:rPr>
                <w:rFonts w:cs="Calibri"/>
                <w:color w:val="000000"/>
              </w:rPr>
              <w:t>drug testing</w:t>
            </w:r>
          </w:p>
        </w:tc>
        <w:tc>
          <w:tcPr>
            <w:tcW w:w="1161" w:type="dxa"/>
            <w:tcBorders>
              <w:top w:val="nil"/>
              <w:left w:val="nil"/>
              <w:bottom w:val="single" w:sz="4" w:space="0" w:color="auto"/>
              <w:right w:val="single" w:sz="4" w:space="0" w:color="auto"/>
            </w:tcBorders>
            <w:shd w:val="clear" w:color="auto" w:fill="auto"/>
            <w:vAlign w:val="center"/>
            <w:hideMark/>
          </w:tcPr>
          <w:p w14:paraId="063316A8"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70F8D3B7" w14:textId="77777777" w:rsidR="004277B9" w:rsidRPr="004277B9" w:rsidRDefault="004277B9" w:rsidP="009869B5">
            <w:pPr>
              <w:spacing w:after="0"/>
              <w:rPr>
                <w:rFonts w:cs="Calibri"/>
                <w:color w:val="000000"/>
              </w:rPr>
            </w:pPr>
            <w:r w:rsidRPr="004277B9">
              <w:rPr>
                <w:rFonts w:cs="Calibri"/>
                <w:color w:val="000000"/>
              </w:rPr>
              <w:t>Sentence Plan Intervention Delivery</w:t>
            </w:r>
          </w:p>
        </w:tc>
      </w:tr>
      <w:tr w:rsidR="004277B9" w:rsidRPr="004277B9" w14:paraId="4298693C"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4AE3AAD7" w14:textId="77777777" w:rsidR="004277B9" w:rsidRPr="004277B9" w:rsidRDefault="004277B9" w:rsidP="009869B5">
            <w:pPr>
              <w:spacing w:after="0"/>
              <w:rPr>
                <w:rFonts w:cs="Calibri"/>
                <w:color w:val="000000"/>
              </w:rPr>
            </w:pPr>
            <w:r w:rsidRPr="004277B9">
              <w:rPr>
                <w:rFonts w:cs="Calibri"/>
                <w:color w:val="000000"/>
              </w:rPr>
              <w:t>Issue 2nd compliance letter</w:t>
            </w:r>
          </w:p>
        </w:tc>
        <w:tc>
          <w:tcPr>
            <w:tcW w:w="1161" w:type="dxa"/>
            <w:tcBorders>
              <w:top w:val="nil"/>
              <w:left w:val="nil"/>
              <w:bottom w:val="single" w:sz="4" w:space="0" w:color="auto"/>
              <w:right w:val="single" w:sz="4" w:space="0" w:color="auto"/>
            </w:tcBorders>
            <w:shd w:val="clear" w:color="auto" w:fill="auto"/>
            <w:vAlign w:val="center"/>
            <w:hideMark/>
          </w:tcPr>
          <w:p w14:paraId="1B1DC6AF"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605BF37A" w14:textId="77777777" w:rsidR="004277B9" w:rsidRPr="004277B9" w:rsidRDefault="004277B9" w:rsidP="009869B5">
            <w:pPr>
              <w:spacing w:after="0"/>
              <w:rPr>
                <w:rFonts w:cs="Calibri"/>
                <w:color w:val="000000"/>
              </w:rPr>
            </w:pPr>
            <w:r w:rsidRPr="004277B9">
              <w:rPr>
                <w:rFonts w:cs="Calibri"/>
                <w:color w:val="000000"/>
              </w:rPr>
              <w:t>Case Related Communication</w:t>
            </w:r>
          </w:p>
        </w:tc>
      </w:tr>
      <w:tr w:rsidR="004277B9" w:rsidRPr="004277B9" w14:paraId="69583F47"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C09FB6F" w14:textId="77777777" w:rsidR="004277B9" w:rsidRPr="004277B9" w:rsidRDefault="004277B9" w:rsidP="009869B5">
            <w:pPr>
              <w:spacing w:after="0"/>
              <w:rPr>
                <w:rFonts w:cs="Calibri"/>
                <w:color w:val="000000"/>
              </w:rPr>
            </w:pPr>
            <w:r w:rsidRPr="004277B9">
              <w:rPr>
                <w:rFonts w:cs="Calibri"/>
                <w:color w:val="000000"/>
              </w:rPr>
              <w:t>Issue first compliance letter</w:t>
            </w:r>
          </w:p>
        </w:tc>
        <w:tc>
          <w:tcPr>
            <w:tcW w:w="1161" w:type="dxa"/>
            <w:tcBorders>
              <w:top w:val="nil"/>
              <w:left w:val="nil"/>
              <w:bottom w:val="single" w:sz="4" w:space="0" w:color="auto"/>
              <w:right w:val="single" w:sz="4" w:space="0" w:color="auto"/>
            </w:tcBorders>
            <w:shd w:val="clear" w:color="auto" w:fill="auto"/>
            <w:vAlign w:val="center"/>
            <w:hideMark/>
          </w:tcPr>
          <w:p w14:paraId="55FFCCF4"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5166A1C1" w14:textId="77777777" w:rsidR="004277B9" w:rsidRPr="004277B9" w:rsidRDefault="004277B9" w:rsidP="009869B5">
            <w:pPr>
              <w:spacing w:after="0"/>
              <w:rPr>
                <w:rFonts w:cs="Calibri"/>
                <w:color w:val="000000"/>
              </w:rPr>
            </w:pPr>
            <w:r w:rsidRPr="004277B9">
              <w:rPr>
                <w:rFonts w:cs="Calibri"/>
                <w:color w:val="000000"/>
              </w:rPr>
              <w:t>Case Related Communication</w:t>
            </w:r>
          </w:p>
        </w:tc>
      </w:tr>
      <w:tr w:rsidR="004277B9" w:rsidRPr="004277B9" w14:paraId="1809EAD3"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98082A5" w14:textId="77777777" w:rsidR="004277B9" w:rsidRPr="004277B9" w:rsidRDefault="004277B9" w:rsidP="009869B5">
            <w:pPr>
              <w:spacing w:after="0"/>
              <w:rPr>
                <w:rFonts w:cs="Calibri"/>
                <w:color w:val="000000"/>
              </w:rPr>
            </w:pPr>
            <w:r w:rsidRPr="004277B9">
              <w:rPr>
                <w:rFonts w:cs="Calibri"/>
                <w:color w:val="000000"/>
              </w:rPr>
              <w:t>Liaison with EM provider</w:t>
            </w:r>
          </w:p>
        </w:tc>
        <w:tc>
          <w:tcPr>
            <w:tcW w:w="1161" w:type="dxa"/>
            <w:tcBorders>
              <w:top w:val="nil"/>
              <w:left w:val="nil"/>
              <w:bottom w:val="single" w:sz="4" w:space="0" w:color="auto"/>
              <w:right w:val="single" w:sz="4" w:space="0" w:color="auto"/>
            </w:tcBorders>
            <w:shd w:val="clear" w:color="auto" w:fill="auto"/>
            <w:vAlign w:val="center"/>
            <w:hideMark/>
          </w:tcPr>
          <w:p w14:paraId="5220FDCF"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56B5D06E" w14:textId="77777777" w:rsidR="004277B9" w:rsidRPr="004277B9" w:rsidRDefault="004277B9" w:rsidP="009869B5">
            <w:pPr>
              <w:spacing w:after="0"/>
              <w:rPr>
                <w:rFonts w:cs="Calibri"/>
                <w:color w:val="000000"/>
              </w:rPr>
            </w:pPr>
            <w:r w:rsidRPr="004277B9">
              <w:rPr>
                <w:rFonts w:cs="Calibri"/>
                <w:color w:val="000000"/>
              </w:rPr>
              <w:t>Case Related Communication</w:t>
            </w:r>
          </w:p>
        </w:tc>
      </w:tr>
      <w:tr w:rsidR="004277B9" w:rsidRPr="004277B9" w14:paraId="5016C3C8"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4F82527B" w14:textId="77777777" w:rsidR="004277B9" w:rsidRPr="004277B9" w:rsidRDefault="004277B9" w:rsidP="009869B5">
            <w:pPr>
              <w:spacing w:after="0"/>
              <w:rPr>
                <w:rFonts w:cs="Calibri"/>
                <w:color w:val="000000"/>
              </w:rPr>
            </w:pPr>
            <w:r w:rsidRPr="004277B9">
              <w:rPr>
                <w:rFonts w:cs="Calibri"/>
                <w:color w:val="000000"/>
              </w:rPr>
              <w:t>Notify electronic monitoring provider of breach</w:t>
            </w:r>
          </w:p>
        </w:tc>
        <w:tc>
          <w:tcPr>
            <w:tcW w:w="1161" w:type="dxa"/>
            <w:tcBorders>
              <w:top w:val="nil"/>
              <w:left w:val="nil"/>
              <w:bottom w:val="single" w:sz="4" w:space="0" w:color="auto"/>
              <w:right w:val="single" w:sz="4" w:space="0" w:color="auto"/>
            </w:tcBorders>
            <w:shd w:val="clear" w:color="auto" w:fill="auto"/>
            <w:vAlign w:val="center"/>
            <w:hideMark/>
          </w:tcPr>
          <w:p w14:paraId="55A30A81"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6AD6DE30" w14:textId="77777777" w:rsidR="004277B9" w:rsidRPr="004277B9" w:rsidRDefault="004277B9" w:rsidP="009869B5">
            <w:pPr>
              <w:spacing w:after="0"/>
              <w:rPr>
                <w:rFonts w:cs="Calibri"/>
                <w:color w:val="000000"/>
              </w:rPr>
            </w:pPr>
            <w:r w:rsidRPr="004277B9">
              <w:rPr>
                <w:rFonts w:cs="Calibri"/>
                <w:color w:val="000000"/>
              </w:rPr>
              <w:t>Case Related Communication</w:t>
            </w:r>
          </w:p>
        </w:tc>
      </w:tr>
      <w:tr w:rsidR="004277B9" w:rsidRPr="004277B9" w14:paraId="04570737"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1461C2AD" w14:textId="77777777" w:rsidR="004277B9" w:rsidRPr="004277B9" w:rsidRDefault="004277B9" w:rsidP="009869B5">
            <w:pPr>
              <w:spacing w:after="0"/>
              <w:rPr>
                <w:rFonts w:cs="Calibri"/>
                <w:color w:val="000000"/>
              </w:rPr>
            </w:pPr>
            <w:r w:rsidRPr="004277B9">
              <w:rPr>
                <w:rFonts w:cs="Calibri"/>
                <w:color w:val="000000"/>
              </w:rPr>
              <w:t>ongoing liaison with VLO</w:t>
            </w:r>
          </w:p>
        </w:tc>
        <w:tc>
          <w:tcPr>
            <w:tcW w:w="1161" w:type="dxa"/>
            <w:tcBorders>
              <w:top w:val="nil"/>
              <w:left w:val="nil"/>
              <w:bottom w:val="single" w:sz="4" w:space="0" w:color="auto"/>
              <w:right w:val="single" w:sz="4" w:space="0" w:color="auto"/>
            </w:tcBorders>
            <w:shd w:val="clear" w:color="auto" w:fill="auto"/>
            <w:vAlign w:val="center"/>
            <w:hideMark/>
          </w:tcPr>
          <w:p w14:paraId="0576135C"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1DD15FDB" w14:textId="77777777" w:rsidR="004277B9" w:rsidRPr="004277B9" w:rsidRDefault="004277B9" w:rsidP="009869B5">
            <w:pPr>
              <w:spacing w:after="0"/>
              <w:rPr>
                <w:rFonts w:cs="Calibri"/>
                <w:color w:val="000000"/>
              </w:rPr>
            </w:pPr>
            <w:r w:rsidRPr="004277B9">
              <w:rPr>
                <w:rFonts w:cs="Calibri"/>
                <w:color w:val="000000"/>
              </w:rPr>
              <w:t>Victims Services Liaison</w:t>
            </w:r>
          </w:p>
        </w:tc>
      </w:tr>
      <w:tr w:rsidR="004277B9" w:rsidRPr="004277B9" w14:paraId="44543C10"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19BC745E" w14:textId="77777777" w:rsidR="004277B9" w:rsidRPr="004277B9" w:rsidRDefault="004277B9" w:rsidP="009869B5">
            <w:pPr>
              <w:spacing w:after="0"/>
              <w:rPr>
                <w:rFonts w:cs="Calibri"/>
                <w:color w:val="000000"/>
              </w:rPr>
            </w:pPr>
            <w:r w:rsidRPr="004277B9">
              <w:rPr>
                <w:rFonts w:cs="Calibri"/>
                <w:color w:val="000000"/>
              </w:rPr>
              <w:t>partner link worker liaision during programme</w:t>
            </w:r>
          </w:p>
        </w:tc>
        <w:tc>
          <w:tcPr>
            <w:tcW w:w="1161" w:type="dxa"/>
            <w:tcBorders>
              <w:top w:val="nil"/>
              <w:left w:val="nil"/>
              <w:bottom w:val="single" w:sz="4" w:space="0" w:color="auto"/>
              <w:right w:val="single" w:sz="4" w:space="0" w:color="auto"/>
            </w:tcBorders>
            <w:shd w:val="clear" w:color="auto" w:fill="auto"/>
            <w:vAlign w:val="center"/>
            <w:hideMark/>
          </w:tcPr>
          <w:p w14:paraId="6DC8F424"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514AF98B" w14:textId="77777777" w:rsidR="004277B9" w:rsidRPr="004277B9" w:rsidRDefault="004277B9" w:rsidP="009869B5">
            <w:pPr>
              <w:spacing w:after="0"/>
              <w:rPr>
                <w:rFonts w:cs="Calibri"/>
                <w:color w:val="000000"/>
              </w:rPr>
            </w:pPr>
            <w:r w:rsidRPr="004277B9">
              <w:rPr>
                <w:rFonts w:cs="Calibri"/>
                <w:color w:val="000000"/>
              </w:rPr>
              <w:t>Case Related Communication</w:t>
            </w:r>
          </w:p>
        </w:tc>
      </w:tr>
      <w:tr w:rsidR="004277B9" w:rsidRPr="004277B9" w14:paraId="7455418C"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E91013C" w14:textId="77777777" w:rsidR="004277B9" w:rsidRPr="004277B9" w:rsidRDefault="004277B9" w:rsidP="009869B5">
            <w:pPr>
              <w:spacing w:after="0"/>
              <w:rPr>
                <w:rFonts w:cs="Calibri"/>
                <w:color w:val="000000"/>
              </w:rPr>
            </w:pPr>
            <w:r w:rsidRPr="004277B9">
              <w:rPr>
                <w:rFonts w:cs="Calibri"/>
                <w:color w:val="000000"/>
              </w:rPr>
              <w:t>police intelligence check</w:t>
            </w:r>
          </w:p>
        </w:tc>
        <w:tc>
          <w:tcPr>
            <w:tcW w:w="1161" w:type="dxa"/>
            <w:tcBorders>
              <w:top w:val="nil"/>
              <w:left w:val="nil"/>
              <w:bottom w:val="single" w:sz="4" w:space="0" w:color="auto"/>
              <w:right w:val="single" w:sz="4" w:space="0" w:color="auto"/>
            </w:tcBorders>
            <w:shd w:val="clear" w:color="auto" w:fill="auto"/>
            <w:vAlign w:val="center"/>
            <w:hideMark/>
          </w:tcPr>
          <w:p w14:paraId="4BE94951"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4FAE7F44" w14:textId="77777777" w:rsidR="004277B9" w:rsidRPr="004277B9" w:rsidRDefault="004277B9" w:rsidP="009869B5">
            <w:pPr>
              <w:spacing w:after="0"/>
              <w:rPr>
                <w:rFonts w:cs="Calibri"/>
                <w:color w:val="000000"/>
              </w:rPr>
            </w:pPr>
            <w:r w:rsidRPr="004277B9">
              <w:rPr>
                <w:rFonts w:cs="Calibri"/>
                <w:color w:val="000000"/>
              </w:rPr>
              <w:t>Information &amp; Intelligence Gathering</w:t>
            </w:r>
          </w:p>
        </w:tc>
      </w:tr>
      <w:tr w:rsidR="004277B9" w:rsidRPr="004277B9" w14:paraId="36187397"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05C07CA4" w14:textId="77777777" w:rsidR="004277B9" w:rsidRPr="004277B9" w:rsidRDefault="004277B9" w:rsidP="009869B5">
            <w:pPr>
              <w:spacing w:after="0"/>
              <w:rPr>
                <w:rFonts w:cs="Calibri"/>
                <w:color w:val="000000"/>
              </w:rPr>
            </w:pPr>
            <w:r w:rsidRPr="004277B9">
              <w:rPr>
                <w:rFonts w:cs="Calibri"/>
                <w:color w:val="000000"/>
              </w:rPr>
              <w:t>social services general safeguarding check</w:t>
            </w:r>
          </w:p>
        </w:tc>
        <w:tc>
          <w:tcPr>
            <w:tcW w:w="1161" w:type="dxa"/>
            <w:tcBorders>
              <w:top w:val="nil"/>
              <w:left w:val="nil"/>
              <w:bottom w:val="single" w:sz="4" w:space="0" w:color="auto"/>
              <w:right w:val="single" w:sz="4" w:space="0" w:color="auto"/>
            </w:tcBorders>
            <w:shd w:val="clear" w:color="auto" w:fill="auto"/>
            <w:vAlign w:val="center"/>
            <w:hideMark/>
          </w:tcPr>
          <w:p w14:paraId="447A5EE5"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25973D54" w14:textId="77777777" w:rsidR="004277B9" w:rsidRPr="004277B9" w:rsidRDefault="004277B9" w:rsidP="009869B5">
            <w:pPr>
              <w:spacing w:after="0"/>
              <w:rPr>
                <w:rFonts w:cs="Calibri"/>
                <w:color w:val="000000"/>
              </w:rPr>
            </w:pPr>
            <w:r w:rsidRPr="004277B9">
              <w:rPr>
                <w:rFonts w:cs="Calibri"/>
                <w:color w:val="000000"/>
              </w:rPr>
              <w:t>Information &amp; Intelligence Gathering</w:t>
            </w:r>
          </w:p>
        </w:tc>
      </w:tr>
      <w:tr w:rsidR="004277B9" w:rsidRPr="004277B9" w14:paraId="04551D05"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3174AE9" w14:textId="77777777" w:rsidR="004277B9" w:rsidRPr="004277B9" w:rsidRDefault="004277B9" w:rsidP="009869B5">
            <w:pPr>
              <w:spacing w:after="0"/>
              <w:rPr>
                <w:rFonts w:cs="Calibri"/>
                <w:color w:val="000000"/>
              </w:rPr>
            </w:pPr>
            <w:r w:rsidRPr="004277B9">
              <w:rPr>
                <w:rFonts w:cs="Calibri"/>
                <w:color w:val="000000"/>
              </w:rPr>
              <w:t>undertake referral to victim liaison team</w:t>
            </w:r>
          </w:p>
        </w:tc>
        <w:tc>
          <w:tcPr>
            <w:tcW w:w="1161" w:type="dxa"/>
            <w:tcBorders>
              <w:top w:val="nil"/>
              <w:left w:val="nil"/>
              <w:bottom w:val="single" w:sz="4" w:space="0" w:color="auto"/>
              <w:right w:val="single" w:sz="4" w:space="0" w:color="auto"/>
            </w:tcBorders>
            <w:shd w:val="clear" w:color="auto" w:fill="auto"/>
            <w:vAlign w:val="center"/>
            <w:hideMark/>
          </w:tcPr>
          <w:p w14:paraId="0FA1AB6F"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483A6C2F" w14:textId="77777777" w:rsidR="004277B9" w:rsidRPr="004277B9" w:rsidRDefault="004277B9" w:rsidP="009869B5">
            <w:pPr>
              <w:spacing w:after="0"/>
              <w:rPr>
                <w:rFonts w:cs="Calibri"/>
                <w:color w:val="000000"/>
              </w:rPr>
            </w:pPr>
            <w:r w:rsidRPr="004277B9">
              <w:rPr>
                <w:rFonts w:cs="Calibri"/>
                <w:color w:val="000000"/>
              </w:rPr>
              <w:t>Completing &amp; Assisting with Referrals</w:t>
            </w:r>
          </w:p>
        </w:tc>
      </w:tr>
      <w:tr w:rsidR="004277B9" w:rsidRPr="004277B9" w14:paraId="13A6948D"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F4B083" w:themeFill="accent2" w:themeFillTint="99"/>
            <w:vAlign w:val="center"/>
            <w:hideMark/>
          </w:tcPr>
          <w:p w14:paraId="50470967" w14:textId="77777777" w:rsidR="004277B9" w:rsidRPr="004277B9" w:rsidRDefault="004277B9" w:rsidP="009869B5">
            <w:pPr>
              <w:spacing w:after="0"/>
              <w:rPr>
                <w:rFonts w:cs="Calibri"/>
                <w:b/>
                <w:bCs/>
                <w:color w:val="000000"/>
                <w:sz w:val="24"/>
              </w:rPr>
            </w:pPr>
            <w:r w:rsidRPr="004277B9">
              <w:rPr>
                <w:rFonts w:cs="Calibri"/>
                <w:b/>
                <w:bCs/>
                <w:color w:val="000000"/>
                <w:sz w:val="24"/>
              </w:rPr>
              <w:t>Licence specific</w:t>
            </w:r>
          </w:p>
        </w:tc>
        <w:tc>
          <w:tcPr>
            <w:tcW w:w="1161" w:type="dxa"/>
            <w:tcBorders>
              <w:top w:val="nil"/>
              <w:left w:val="nil"/>
              <w:bottom w:val="single" w:sz="4" w:space="0" w:color="auto"/>
              <w:right w:val="single" w:sz="4" w:space="0" w:color="auto"/>
            </w:tcBorders>
            <w:shd w:val="clear" w:color="auto" w:fill="F4B083" w:themeFill="accent2" w:themeFillTint="99"/>
            <w:vAlign w:val="center"/>
            <w:hideMark/>
          </w:tcPr>
          <w:p w14:paraId="5040A449" w14:textId="77777777" w:rsidR="004277B9" w:rsidRPr="004277B9" w:rsidRDefault="004277B9" w:rsidP="009869B5">
            <w:pPr>
              <w:spacing w:after="0"/>
              <w:jc w:val="center"/>
              <w:rPr>
                <w:rFonts w:cs="Calibri"/>
                <w:b/>
                <w:bCs/>
                <w:color w:val="000000"/>
                <w:sz w:val="24"/>
              </w:rPr>
            </w:pPr>
            <w:r w:rsidRPr="004277B9">
              <w:rPr>
                <w:rFonts w:cs="Calibri"/>
                <w:b/>
                <w:bCs/>
                <w:color w:val="000000"/>
                <w:sz w:val="24"/>
              </w:rPr>
              <w:t>CMS Y/N</w:t>
            </w:r>
          </w:p>
        </w:tc>
        <w:tc>
          <w:tcPr>
            <w:tcW w:w="3604" w:type="dxa"/>
            <w:tcBorders>
              <w:top w:val="nil"/>
              <w:left w:val="nil"/>
              <w:bottom w:val="single" w:sz="4" w:space="0" w:color="auto"/>
              <w:right w:val="single" w:sz="4" w:space="0" w:color="auto"/>
            </w:tcBorders>
            <w:shd w:val="clear" w:color="auto" w:fill="F4B083" w:themeFill="accent2" w:themeFillTint="99"/>
            <w:vAlign w:val="center"/>
            <w:hideMark/>
          </w:tcPr>
          <w:p w14:paraId="5AEB65A0" w14:textId="77777777" w:rsidR="004277B9" w:rsidRPr="004277B9" w:rsidRDefault="004277B9" w:rsidP="009869B5">
            <w:pPr>
              <w:spacing w:after="0"/>
              <w:rPr>
                <w:rFonts w:cs="Calibri"/>
                <w:b/>
                <w:bCs/>
                <w:color w:val="000000"/>
                <w:sz w:val="24"/>
              </w:rPr>
            </w:pPr>
            <w:r w:rsidRPr="004277B9">
              <w:rPr>
                <w:rFonts w:cs="Calibri"/>
                <w:b/>
                <w:bCs/>
                <w:color w:val="000000"/>
                <w:sz w:val="24"/>
              </w:rPr>
              <w:t>CMS category</w:t>
            </w:r>
          </w:p>
        </w:tc>
      </w:tr>
      <w:tr w:rsidR="004277B9" w:rsidRPr="004277B9" w14:paraId="4FD819F9"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89DAE80" w14:textId="77777777" w:rsidR="004277B9" w:rsidRPr="004277B9" w:rsidRDefault="004277B9" w:rsidP="009869B5">
            <w:pPr>
              <w:spacing w:after="0"/>
              <w:rPr>
                <w:rFonts w:cs="Calibri"/>
                <w:color w:val="000000"/>
              </w:rPr>
            </w:pPr>
            <w:r w:rsidRPr="004277B9">
              <w:rPr>
                <w:rFonts w:cs="Calibri"/>
                <w:color w:val="000000"/>
              </w:rPr>
              <w:t>Application to suspend supervision of lifer/IPP</w:t>
            </w:r>
          </w:p>
        </w:tc>
        <w:tc>
          <w:tcPr>
            <w:tcW w:w="1161" w:type="dxa"/>
            <w:tcBorders>
              <w:top w:val="nil"/>
              <w:left w:val="nil"/>
              <w:bottom w:val="single" w:sz="4" w:space="0" w:color="auto"/>
              <w:right w:val="single" w:sz="4" w:space="0" w:color="auto"/>
            </w:tcBorders>
            <w:shd w:val="clear" w:color="auto" w:fill="auto"/>
            <w:vAlign w:val="center"/>
            <w:hideMark/>
          </w:tcPr>
          <w:p w14:paraId="543C5711"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29E4F6AD"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00B4C4A0"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3069381B" w14:textId="77777777" w:rsidR="004277B9" w:rsidRPr="004277B9" w:rsidRDefault="004277B9" w:rsidP="009869B5">
            <w:pPr>
              <w:spacing w:after="0"/>
              <w:rPr>
                <w:rFonts w:cs="Calibri"/>
                <w:color w:val="000000"/>
              </w:rPr>
            </w:pPr>
            <w:r w:rsidRPr="004277B9">
              <w:rPr>
                <w:rFonts w:cs="Calibri"/>
                <w:color w:val="000000"/>
              </w:rPr>
              <w:t>complete HDC form*</w:t>
            </w:r>
          </w:p>
        </w:tc>
        <w:tc>
          <w:tcPr>
            <w:tcW w:w="1161" w:type="dxa"/>
            <w:tcBorders>
              <w:top w:val="nil"/>
              <w:left w:val="nil"/>
              <w:bottom w:val="single" w:sz="4" w:space="0" w:color="auto"/>
              <w:right w:val="single" w:sz="4" w:space="0" w:color="auto"/>
            </w:tcBorders>
            <w:shd w:val="clear" w:color="auto" w:fill="auto"/>
            <w:vAlign w:val="center"/>
            <w:hideMark/>
          </w:tcPr>
          <w:p w14:paraId="4F9A24B2"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677EA60A" w14:textId="77777777" w:rsidR="004277B9" w:rsidRPr="004277B9" w:rsidRDefault="004277B9" w:rsidP="009869B5">
            <w:pPr>
              <w:spacing w:after="0"/>
              <w:rPr>
                <w:rFonts w:cs="Calibri"/>
                <w:color w:val="000000"/>
              </w:rPr>
            </w:pPr>
            <w:r w:rsidRPr="004277B9">
              <w:rPr>
                <w:rFonts w:cs="Calibri"/>
                <w:color w:val="000000"/>
              </w:rPr>
              <w:t>HDC assessments and support</w:t>
            </w:r>
          </w:p>
        </w:tc>
      </w:tr>
      <w:tr w:rsidR="004277B9" w:rsidRPr="004277B9" w14:paraId="7AF3362B"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31E7CC53" w14:textId="77777777" w:rsidR="004277B9" w:rsidRPr="004277B9" w:rsidRDefault="004277B9" w:rsidP="009869B5">
            <w:pPr>
              <w:spacing w:after="0"/>
              <w:rPr>
                <w:rFonts w:cs="Calibri"/>
                <w:color w:val="000000"/>
              </w:rPr>
            </w:pPr>
            <w:r w:rsidRPr="004277B9">
              <w:rPr>
                <w:rFonts w:cs="Calibri"/>
                <w:color w:val="000000"/>
              </w:rPr>
              <w:t>complete licence variation request*</w:t>
            </w:r>
          </w:p>
        </w:tc>
        <w:tc>
          <w:tcPr>
            <w:tcW w:w="1161" w:type="dxa"/>
            <w:tcBorders>
              <w:top w:val="nil"/>
              <w:left w:val="nil"/>
              <w:bottom w:val="single" w:sz="4" w:space="0" w:color="auto"/>
              <w:right w:val="single" w:sz="4" w:space="0" w:color="auto"/>
            </w:tcBorders>
            <w:shd w:val="clear" w:color="auto" w:fill="auto"/>
            <w:vAlign w:val="center"/>
            <w:hideMark/>
          </w:tcPr>
          <w:p w14:paraId="24964759"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343BF358" w14:textId="77777777" w:rsidR="004277B9" w:rsidRPr="004277B9" w:rsidRDefault="004277B9" w:rsidP="009869B5">
            <w:pPr>
              <w:spacing w:after="0"/>
              <w:rPr>
                <w:rFonts w:cs="Calibri"/>
                <w:color w:val="000000"/>
              </w:rPr>
            </w:pPr>
            <w:r w:rsidRPr="004277B9">
              <w:rPr>
                <w:rFonts w:cs="Calibri"/>
                <w:color w:val="000000"/>
              </w:rPr>
              <w:t>Assistance with Assessments</w:t>
            </w:r>
          </w:p>
        </w:tc>
      </w:tr>
      <w:tr w:rsidR="004277B9" w:rsidRPr="004277B9" w14:paraId="40EB1BDA"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5F7204D8" w14:textId="77777777" w:rsidR="004277B9" w:rsidRPr="004277B9" w:rsidRDefault="004277B9" w:rsidP="009869B5">
            <w:pPr>
              <w:spacing w:after="0"/>
              <w:rPr>
                <w:rFonts w:cs="Calibri"/>
                <w:color w:val="000000"/>
              </w:rPr>
            </w:pPr>
            <w:r w:rsidRPr="004277B9">
              <w:rPr>
                <w:rFonts w:cs="Calibri"/>
                <w:color w:val="000000"/>
              </w:rPr>
              <w:t>complete ROTL form*</w:t>
            </w:r>
          </w:p>
        </w:tc>
        <w:tc>
          <w:tcPr>
            <w:tcW w:w="1161" w:type="dxa"/>
            <w:tcBorders>
              <w:top w:val="nil"/>
              <w:left w:val="nil"/>
              <w:bottom w:val="single" w:sz="4" w:space="0" w:color="auto"/>
              <w:right w:val="single" w:sz="4" w:space="0" w:color="auto"/>
            </w:tcBorders>
            <w:shd w:val="clear" w:color="auto" w:fill="auto"/>
            <w:vAlign w:val="center"/>
            <w:hideMark/>
          </w:tcPr>
          <w:p w14:paraId="3430C662"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4E37775D" w14:textId="77777777" w:rsidR="004277B9" w:rsidRPr="004277B9" w:rsidRDefault="004277B9" w:rsidP="009869B5">
            <w:pPr>
              <w:spacing w:after="0"/>
              <w:rPr>
                <w:rFonts w:cs="Calibri"/>
                <w:color w:val="000000"/>
              </w:rPr>
            </w:pPr>
            <w:r w:rsidRPr="004277B9">
              <w:rPr>
                <w:rFonts w:cs="Calibri"/>
                <w:color w:val="000000"/>
              </w:rPr>
              <w:t>HDC assessments and support</w:t>
            </w:r>
          </w:p>
        </w:tc>
      </w:tr>
      <w:tr w:rsidR="004277B9" w:rsidRPr="004277B9" w14:paraId="19D441DD"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169857B5" w14:textId="77777777" w:rsidR="004277B9" w:rsidRPr="004277B9" w:rsidRDefault="004277B9" w:rsidP="009869B5">
            <w:pPr>
              <w:spacing w:after="0"/>
              <w:rPr>
                <w:rFonts w:cs="Calibri"/>
                <w:color w:val="000000"/>
              </w:rPr>
            </w:pPr>
            <w:r w:rsidRPr="004277B9">
              <w:rPr>
                <w:rFonts w:cs="Calibri"/>
                <w:color w:val="000000"/>
              </w:rPr>
              <w:t>Fixed term recall Part A completion</w:t>
            </w:r>
          </w:p>
        </w:tc>
        <w:tc>
          <w:tcPr>
            <w:tcW w:w="1161" w:type="dxa"/>
            <w:tcBorders>
              <w:top w:val="nil"/>
              <w:left w:val="nil"/>
              <w:bottom w:val="single" w:sz="4" w:space="0" w:color="auto"/>
              <w:right w:val="single" w:sz="4" w:space="0" w:color="auto"/>
            </w:tcBorders>
            <w:shd w:val="clear" w:color="auto" w:fill="auto"/>
            <w:vAlign w:val="center"/>
            <w:hideMark/>
          </w:tcPr>
          <w:p w14:paraId="6D69889A"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04AA7196"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172280FD"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EEF81DD" w14:textId="77777777" w:rsidR="004277B9" w:rsidRPr="004277B9" w:rsidRDefault="004277B9" w:rsidP="009869B5">
            <w:pPr>
              <w:spacing w:after="0"/>
              <w:rPr>
                <w:rFonts w:cs="Calibri"/>
                <w:color w:val="000000"/>
              </w:rPr>
            </w:pPr>
            <w:r w:rsidRPr="004277B9">
              <w:rPr>
                <w:rFonts w:cs="Calibri"/>
                <w:color w:val="000000"/>
              </w:rPr>
              <w:t>Recall (Part A/B/C)</w:t>
            </w:r>
          </w:p>
        </w:tc>
        <w:tc>
          <w:tcPr>
            <w:tcW w:w="1161" w:type="dxa"/>
            <w:tcBorders>
              <w:top w:val="nil"/>
              <w:left w:val="nil"/>
              <w:bottom w:val="single" w:sz="4" w:space="0" w:color="auto"/>
              <w:right w:val="single" w:sz="4" w:space="0" w:color="auto"/>
            </w:tcBorders>
            <w:shd w:val="clear" w:color="auto" w:fill="auto"/>
            <w:vAlign w:val="center"/>
            <w:hideMark/>
          </w:tcPr>
          <w:p w14:paraId="4555FF89"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0F38F52D"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5045F2B3"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21BB21E2" w14:textId="77777777" w:rsidR="004277B9" w:rsidRPr="004277B9" w:rsidRDefault="004277B9" w:rsidP="009869B5">
            <w:pPr>
              <w:spacing w:after="0"/>
              <w:rPr>
                <w:rFonts w:cs="Calibri"/>
                <w:color w:val="000000"/>
              </w:rPr>
            </w:pPr>
            <w:r w:rsidRPr="004277B9">
              <w:rPr>
                <w:rFonts w:cs="Calibri"/>
                <w:color w:val="000000"/>
              </w:rPr>
              <w:t>Standard recall Part A completion</w:t>
            </w:r>
          </w:p>
        </w:tc>
        <w:tc>
          <w:tcPr>
            <w:tcW w:w="1161" w:type="dxa"/>
            <w:tcBorders>
              <w:top w:val="nil"/>
              <w:left w:val="nil"/>
              <w:bottom w:val="single" w:sz="4" w:space="0" w:color="auto"/>
              <w:right w:val="single" w:sz="4" w:space="0" w:color="auto"/>
            </w:tcBorders>
            <w:shd w:val="clear" w:color="auto" w:fill="auto"/>
            <w:vAlign w:val="center"/>
            <w:hideMark/>
          </w:tcPr>
          <w:p w14:paraId="230FA8E1"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2ACE880C"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0087AAEB"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267C9BAA" w14:textId="77777777" w:rsidR="004277B9" w:rsidRPr="004277B9" w:rsidRDefault="004277B9" w:rsidP="009869B5">
            <w:pPr>
              <w:spacing w:after="0"/>
              <w:rPr>
                <w:rFonts w:cs="Calibri"/>
                <w:color w:val="000000"/>
              </w:rPr>
            </w:pPr>
            <w:r w:rsidRPr="004277B9">
              <w:rPr>
                <w:rFonts w:cs="Calibri"/>
                <w:color w:val="000000"/>
              </w:rPr>
              <w:t>Standard recall Part B completion</w:t>
            </w:r>
          </w:p>
        </w:tc>
        <w:tc>
          <w:tcPr>
            <w:tcW w:w="1161" w:type="dxa"/>
            <w:tcBorders>
              <w:top w:val="nil"/>
              <w:left w:val="nil"/>
              <w:bottom w:val="single" w:sz="4" w:space="0" w:color="auto"/>
              <w:right w:val="single" w:sz="4" w:space="0" w:color="auto"/>
            </w:tcBorders>
            <w:shd w:val="clear" w:color="auto" w:fill="auto"/>
            <w:vAlign w:val="center"/>
            <w:hideMark/>
          </w:tcPr>
          <w:p w14:paraId="156C8C0C"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0045602F"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57834FD2"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FB4A38E" w14:textId="77777777" w:rsidR="004277B9" w:rsidRPr="004277B9" w:rsidRDefault="004277B9" w:rsidP="009869B5">
            <w:pPr>
              <w:spacing w:after="0"/>
              <w:rPr>
                <w:rFonts w:cs="Calibri"/>
                <w:color w:val="000000"/>
              </w:rPr>
            </w:pPr>
            <w:r w:rsidRPr="004277B9">
              <w:rPr>
                <w:rFonts w:cs="Calibri"/>
                <w:color w:val="000000"/>
              </w:rPr>
              <w:t>Standard recall Part C - review re-release</w:t>
            </w:r>
          </w:p>
        </w:tc>
        <w:tc>
          <w:tcPr>
            <w:tcW w:w="1161" w:type="dxa"/>
            <w:tcBorders>
              <w:top w:val="nil"/>
              <w:left w:val="nil"/>
              <w:bottom w:val="single" w:sz="4" w:space="0" w:color="auto"/>
              <w:right w:val="single" w:sz="4" w:space="0" w:color="auto"/>
            </w:tcBorders>
            <w:shd w:val="clear" w:color="auto" w:fill="auto"/>
            <w:vAlign w:val="center"/>
            <w:hideMark/>
          </w:tcPr>
          <w:p w14:paraId="7FF370E9"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393F96A7" w14:textId="77777777" w:rsidR="004277B9" w:rsidRPr="004277B9" w:rsidRDefault="004277B9" w:rsidP="009869B5">
            <w:pPr>
              <w:spacing w:after="0"/>
              <w:rPr>
                <w:rFonts w:cs="Calibri"/>
                <w:color w:val="000000"/>
              </w:rPr>
            </w:pPr>
            <w:r w:rsidRPr="004277B9">
              <w:rPr>
                <w:rFonts w:cs="Calibri"/>
                <w:color w:val="000000"/>
              </w:rPr>
              <w:t> </w:t>
            </w:r>
          </w:p>
        </w:tc>
      </w:tr>
      <w:tr w:rsidR="004277B9" w:rsidRPr="004277B9" w14:paraId="1BB5E083"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92D050"/>
            <w:vAlign w:val="center"/>
            <w:hideMark/>
          </w:tcPr>
          <w:p w14:paraId="639A0C3F" w14:textId="77777777" w:rsidR="004277B9" w:rsidRPr="004277B9" w:rsidRDefault="004277B9" w:rsidP="009869B5">
            <w:pPr>
              <w:spacing w:after="0"/>
              <w:rPr>
                <w:rFonts w:cs="Calibri"/>
                <w:b/>
                <w:bCs/>
                <w:color w:val="000000"/>
                <w:sz w:val="24"/>
              </w:rPr>
            </w:pPr>
            <w:r w:rsidRPr="004277B9">
              <w:rPr>
                <w:rFonts w:cs="Calibri"/>
                <w:b/>
                <w:bCs/>
                <w:color w:val="000000"/>
                <w:sz w:val="24"/>
              </w:rPr>
              <w:t>Change</w:t>
            </w:r>
          </w:p>
        </w:tc>
        <w:tc>
          <w:tcPr>
            <w:tcW w:w="1161" w:type="dxa"/>
            <w:tcBorders>
              <w:top w:val="nil"/>
              <w:left w:val="nil"/>
              <w:bottom w:val="single" w:sz="4" w:space="0" w:color="auto"/>
              <w:right w:val="single" w:sz="4" w:space="0" w:color="auto"/>
            </w:tcBorders>
            <w:shd w:val="clear" w:color="auto" w:fill="92D050"/>
            <w:vAlign w:val="center"/>
            <w:hideMark/>
          </w:tcPr>
          <w:p w14:paraId="27D4A860" w14:textId="77777777" w:rsidR="004277B9" w:rsidRPr="004277B9" w:rsidRDefault="004277B9" w:rsidP="009869B5">
            <w:pPr>
              <w:spacing w:after="0"/>
              <w:jc w:val="center"/>
              <w:rPr>
                <w:rFonts w:cs="Calibri"/>
                <w:b/>
                <w:bCs/>
                <w:color w:val="000000"/>
                <w:sz w:val="24"/>
              </w:rPr>
            </w:pPr>
            <w:r w:rsidRPr="004277B9">
              <w:rPr>
                <w:rFonts w:cs="Calibri"/>
                <w:b/>
                <w:bCs/>
                <w:color w:val="000000"/>
                <w:sz w:val="24"/>
              </w:rPr>
              <w:t>CMS Y/N</w:t>
            </w:r>
          </w:p>
        </w:tc>
        <w:tc>
          <w:tcPr>
            <w:tcW w:w="3604" w:type="dxa"/>
            <w:tcBorders>
              <w:top w:val="nil"/>
              <w:left w:val="nil"/>
              <w:bottom w:val="single" w:sz="4" w:space="0" w:color="auto"/>
              <w:right w:val="single" w:sz="4" w:space="0" w:color="auto"/>
            </w:tcBorders>
            <w:shd w:val="clear" w:color="auto" w:fill="92D050"/>
            <w:vAlign w:val="center"/>
            <w:hideMark/>
          </w:tcPr>
          <w:p w14:paraId="244C3C66" w14:textId="77777777" w:rsidR="004277B9" w:rsidRPr="004277B9" w:rsidRDefault="004277B9" w:rsidP="009869B5">
            <w:pPr>
              <w:spacing w:after="0"/>
              <w:rPr>
                <w:rFonts w:cs="Calibri"/>
                <w:b/>
                <w:bCs/>
                <w:color w:val="000000"/>
                <w:sz w:val="24"/>
              </w:rPr>
            </w:pPr>
            <w:r w:rsidRPr="004277B9">
              <w:rPr>
                <w:rFonts w:cs="Calibri"/>
                <w:b/>
                <w:bCs/>
                <w:color w:val="000000"/>
                <w:sz w:val="24"/>
              </w:rPr>
              <w:t>CMS category</w:t>
            </w:r>
          </w:p>
        </w:tc>
      </w:tr>
      <w:tr w:rsidR="004277B9" w:rsidRPr="004277B9" w14:paraId="4178F3CF"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2B72B1B2" w14:textId="77777777" w:rsidR="004277B9" w:rsidRPr="004277B9" w:rsidRDefault="004277B9" w:rsidP="009869B5">
            <w:pPr>
              <w:spacing w:after="0"/>
              <w:rPr>
                <w:rFonts w:cs="Calibri"/>
                <w:color w:val="000000"/>
              </w:rPr>
            </w:pPr>
            <w:r w:rsidRPr="004277B9">
              <w:rPr>
                <w:rFonts w:cs="Calibri"/>
                <w:color w:val="000000"/>
              </w:rPr>
              <w:t>complete induction</w:t>
            </w:r>
          </w:p>
        </w:tc>
        <w:tc>
          <w:tcPr>
            <w:tcW w:w="1161" w:type="dxa"/>
            <w:tcBorders>
              <w:top w:val="nil"/>
              <w:left w:val="nil"/>
              <w:bottom w:val="single" w:sz="4" w:space="0" w:color="auto"/>
              <w:right w:val="single" w:sz="4" w:space="0" w:color="auto"/>
            </w:tcBorders>
            <w:shd w:val="clear" w:color="auto" w:fill="auto"/>
            <w:vAlign w:val="center"/>
            <w:hideMark/>
          </w:tcPr>
          <w:p w14:paraId="6A17C4AA"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2CE0A725" w14:textId="77777777" w:rsidR="004277B9" w:rsidRPr="004277B9" w:rsidRDefault="004277B9" w:rsidP="009869B5">
            <w:pPr>
              <w:spacing w:after="0"/>
              <w:rPr>
                <w:rFonts w:cs="Calibri"/>
                <w:color w:val="000000"/>
              </w:rPr>
            </w:pPr>
            <w:r w:rsidRPr="004277B9">
              <w:rPr>
                <w:rFonts w:cs="Calibri"/>
                <w:color w:val="000000"/>
              </w:rPr>
              <w:t>Sentence Plan Intervention Delivery</w:t>
            </w:r>
          </w:p>
        </w:tc>
      </w:tr>
      <w:tr w:rsidR="004277B9" w:rsidRPr="004277B9" w14:paraId="5FF7E142"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582E1CF9" w14:textId="77777777" w:rsidR="004277B9" w:rsidRPr="004277B9" w:rsidRDefault="004277B9" w:rsidP="009869B5">
            <w:pPr>
              <w:spacing w:after="0"/>
              <w:rPr>
                <w:rFonts w:cs="Calibri"/>
                <w:color w:val="000000"/>
              </w:rPr>
            </w:pPr>
            <w:r w:rsidRPr="004277B9">
              <w:rPr>
                <w:rFonts w:cs="Calibri"/>
                <w:color w:val="000000"/>
              </w:rPr>
              <w:t>prepare, reflect, record induction</w:t>
            </w:r>
          </w:p>
        </w:tc>
        <w:tc>
          <w:tcPr>
            <w:tcW w:w="1161" w:type="dxa"/>
            <w:tcBorders>
              <w:top w:val="nil"/>
              <w:left w:val="nil"/>
              <w:bottom w:val="single" w:sz="4" w:space="0" w:color="auto"/>
              <w:right w:val="single" w:sz="4" w:space="0" w:color="auto"/>
            </w:tcBorders>
            <w:shd w:val="clear" w:color="auto" w:fill="auto"/>
            <w:vAlign w:val="center"/>
            <w:hideMark/>
          </w:tcPr>
          <w:p w14:paraId="7C1A4EF3"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1853BFF5" w14:textId="77777777" w:rsidR="004277B9" w:rsidRPr="004277B9" w:rsidRDefault="004277B9" w:rsidP="009869B5">
            <w:pPr>
              <w:spacing w:after="0"/>
              <w:rPr>
                <w:rFonts w:cs="Calibri"/>
                <w:color w:val="000000"/>
              </w:rPr>
            </w:pPr>
            <w:r w:rsidRPr="004277B9">
              <w:rPr>
                <w:rFonts w:cs="Calibri"/>
                <w:color w:val="000000"/>
              </w:rPr>
              <w:t>Sentence Plan Intervention Delivery</w:t>
            </w:r>
          </w:p>
        </w:tc>
      </w:tr>
      <w:tr w:rsidR="004277B9" w:rsidRPr="004277B9" w14:paraId="780DA687"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43899737" w14:textId="77777777" w:rsidR="004277B9" w:rsidRPr="004277B9" w:rsidRDefault="004277B9" w:rsidP="009869B5">
            <w:pPr>
              <w:spacing w:after="0"/>
              <w:rPr>
                <w:rFonts w:cs="Calibri"/>
                <w:color w:val="000000"/>
              </w:rPr>
            </w:pPr>
            <w:r w:rsidRPr="004277B9">
              <w:rPr>
                <w:rFonts w:cs="Calibri"/>
                <w:color w:val="000000"/>
              </w:rPr>
              <w:t>complete pre programme work for BBR</w:t>
            </w:r>
          </w:p>
        </w:tc>
        <w:tc>
          <w:tcPr>
            <w:tcW w:w="1161" w:type="dxa"/>
            <w:tcBorders>
              <w:top w:val="nil"/>
              <w:left w:val="nil"/>
              <w:bottom w:val="single" w:sz="4" w:space="0" w:color="auto"/>
              <w:right w:val="single" w:sz="4" w:space="0" w:color="auto"/>
            </w:tcBorders>
            <w:shd w:val="clear" w:color="auto" w:fill="auto"/>
            <w:vAlign w:val="center"/>
            <w:hideMark/>
          </w:tcPr>
          <w:p w14:paraId="107AE496"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55A00C88" w14:textId="77777777" w:rsidR="004277B9" w:rsidRPr="004277B9" w:rsidRDefault="004277B9" w:rsidP="009869B5">
            <w:pPr>
              <w:spacing w:after="0"/>
              <w:rPr>
                <w:rFonts w:cs="Calibri"/>
                <w:color w:val="000000"/>
              </w:rPr>
            </w:pPr>
            <w:r w:rsidRPr="004277B9">
              <w:rPr>
                <w:rFonts w:cs="Calibri"/>
                <w:color w:val="000000"/>
              </w:rPr>
              <w:t>Sentence Plan Intervention Delivery</w:t>
            </w:r>
          </w:p>
        </w:tc>
      </w:tr>
      <w:tr w:rsidR="004277B9" w:rsidRPr="004277B9" w14:paraId="2F5F9530"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3EBA832D" w14:textId="77777777" w:rsidR="004277B9" w:rsidRPr="004277B9" w:rsidRDefault="004277B9" w:rsidP="009869B5">
            <w:pPr>
              <w:spacing w:after="0"/>
              <w:rPr>
                <w:rFonts w:cs="Calibri"/>
                <w:color w:val="000000"/>
              </w:rPr>
            </w:pPr>
            <w:r w:rsidRPr="004277B9">
              <w:rPr>
                <w:rFonts w:cs="Calibri"/>
                <w:color w:val="000000"/>
              </w:rPr>
              <w:t>mandatory monthly supervision</w:t>
            </w:r>
          </w:p>
        </w:tc>
        <w:tc>
          <w:tcPr>
            <w:tcW w:w="1161" w:type="dxa"/>
            <w:tcBorders>
              <w:top w:val="nil"/>
              <w:left w:val="nil"/>
              <w:bottom w:val="single" w:sz="4" w:space="0" w:color="auto"/>
              <w:right w:val="single" w:sz="4" w:space="0" w:color="auto"/>
            </w:tcBorders>
            <w:shd w:val="clear" w:color="auto" w:fill="auto"/>
            <w:vAlign w:val="center"/>
            <w:hideMark/>
          </w:tcPr>
          <w:p w14:paraId="14473230"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0A5D10F1" w14:textId="77777777" w:rsidR="004277B9" w:rsidRPr="004277B9" w:rsidRDefault="004277B9" w:rsidP="009869B5">
            <w:pPr>
              <w:spacing w:after="0"/>
              <w:rPr>
                <w:rFonts w:cs="Calibri"/>
                <w:color w:val="000000"/>
              </w:rPr>
            </w:pPr>
            <w:r w:rsidRPr="004277B9">
              <w:rPr>
                <w:rFonts w:cs="Calibri"/>
                <w:color w:val="000000"/>
              </w:rPr>
              <w:t>Sentence Plan Intervention Delivery</w:t>
            </w:r>
          </w:p>
        </w:tc>
      </w:tr>
      <w:tr w:rsidR="004277B9" w:rsidRPr="004277B9" w14:paraId="7C4BB592"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00EB2FA7" w14:textId="77777777" w:rsidR="004277B9" w:rsidRPr="004277B9" w:rsidRDefault="004277B9" w:rsidP="009869B5">
            <w:pPr>
              <w:spacing w:after="0"/>
              <w:rPr>
                <w:rFonts w:cs="Calibri"/>
                <w:color w:val="000000"/>
              </w:rPr>
            </w:pPr>
            <w:r w:rsidRPr="004277B9">
              <w:rPr>
                <w:rFonts w:cs="Calibri"/>
                <w:color w:val="000000"/>
              </w:rPr>
              <w:t>prepare, reflect, record mandatory supervision</w:t>
            </w:r>
          </w:p>
        </w:tc>
        <w:tc>
          <w:tcPr>
            <w:tcW w:w="1161" w:type="dxa"/>
            <w:tcBorders>
              <w:top w:val="nil"/>
              <w:left w:val="nil"/>
              <w:bottom w:val="single" w:sz="4" w:space="0" w:color="auto"/>
              <w:right w:val="single" w:sz="4" w:space="0" w:color="auto"/>
            </w:tcBorders>
            <w:shd w:val="clear" w:color="auto" w:fill="auto"/>
            <w:vAlign w:val="center"/>
            <w:hideMark/>
          </w:tcPr>
          <w:p w14:paraId="598FCBA5" w14:textId="77777777" w:rsidR="004277B9" w:rsidRPr="004277B9" w:rsidRDefault="004277B9" w:rsidP="009869B5">
            <w:pPr>
              <w:spacing w:after="0"/>
              <w:jc w:val="center"/>
              <w:rPr>
                <w:rFonts w:cs="Calibri"/>
                <w:color w:val="000000"/>
              </w:rPr>
            </w:pPr>
            <w:r w:rsidRPr="004277B9">
              <w:rPr>
                <w:rFonts w:cs="Calibri"/>
                <w:color w:val="000000"/>
              </w:rPr>
              <w:t>N</w:t>
            </w:r>
          </w:p>
        </w:tc>
        <w:tc>
          <w:tcPr>
            <w:tcW w:w="3604" w:type="dxa"/>
            <w:tcBorders>
              <w:top w:val="nil"/>
              <w:left w:val="nil"/>
              <w:bottom w:val="single" w:sz="4" w:space="0" w:color="auto"/>
              <w:right w:val="single" w:sz="4" w:space="0" w:color="auto"/>
            </w:tcBorders>
            <w:shd w:val="clear" w:color="auto" w:fill="auto"/>
            <w:vAlign w:val="center"/>
            <w:hideMark/>
          </w:tcPr>
          <w:p w14:paraId="7C8458B3" w14:textId="77777777" w:rsidR="004277B9" w:rsidRPr="004277B9" w:rsidRDefault="004277B9" w:rsidP="009869B5">
            <w:pPr>
              <w:spacing w:after="0"/>
              <w:rPr>
                <w:rFonts w:cs="Calibri"/>
                <w:color w:val="000000"/>
              </w:rPr>
            </w:pPr>
            <w:r w:rsidRPr="004277B9">
              <w:rPr>
                <w:rFonts w:cs="Calibri"/>
                <w:color w:val="000000"/>
              </w:rPr>
              <w:t>Sentence Plan Intervention Delivery</w:t>
            </w:r>
          </w:p>
        </w:tc>
      </w:tr>
      <w:tr w:rsidR="004277B9" w:rsidRPr="004277B9" w14:paraId="1F28BF65"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F81ADA0" w14:textId="77777777" w:rsidR="004277B9" w:rsidRPr="004277B9" w:rsidRDefault="004277B9" w:rsidP="009869B5">
            <w:pPr>
              <w:spacing w:after="0"/>
              <w:rPr>
                <w:rFonts w:cs="Calibri"/>
                <w:color w:val="000000"/>
              </w:rPr>
            </w:pPr>
            <w:r w:rsidRPr="004277B9">
              <w:rPr>
                <w:rFonts w:cs="Calibri"/>
                <w:color w:val="000000"/>
              </w:rPr>
              <w:t>RAR 1-1 toolkit session</w:t>
            </w:r>
          </w:p>
        </w:tc>
        <w:tc>
          <w:tcPr>
            <w:tcW w:w="1161" w:type="dxa"/>
            <w:tcBorders>
              <w:top w:val="nil"/>
              <w:left w:val="nil"/>
              <w:bottom w:val="single" w:sz="4" w:space="0" w:color="auto"/>
              <w:right w:val="single" w:sz="4" w:space="0" w:color="auto"/>
            </w:tcBorders>
            <w:shd w:val="clear" w:color="auto" w:fill="auto"/>
            <w:vAlign w:val="center"/>
            <w:hideMark/>
          </w:tcPr>
          <w:p w14:paraId="2CEEE29D"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637874E1" w14:textId="77777777" w:rsidR="004277B9" w:rsidRPr="004277B9" w:rsidRDefault="004277B9" w:rsidP="009869B5">
            <w:pPr>
              <w:spacing w:after="0"/>
              <w:rPr>
                <w:rFonts w:cs="Calibri"/>
                <w:color w:val="000000"/>
              </w:rPr>
            </w:pPr>
            <w:r w:rsidRPr="004277B9">
              <w:rPr>
                <w:rFonts w:cs="Calibri"/>
                <w:color w:val="000000"/>
              </w:rPr>
              <w:t>Sentence Plan Intervention Delivery</w:t>
            </w:r>
          </w:p>
        </w:tc>
      </w:tr>
      <w:tr w:rsidR="004277B9" w:rsidRPr="004277B9" w14:paraId="326D4DDE"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9434F7E" w14:textId="77777777" w:rsidR="004277B9" w:rsidRPr="004277B9" w:rsidRDefault="004277B9" w:rsidP="009869B5">
            <w:pPr>
              <w:spacing w:after="0"/>
              <w:rPr>
                <w:rFonts w:cs="Calibri"/>
                <w:color w:val="000000"/>
              </w:rPr>
            </w:pPr>
            <w:r w:rsidRPr="004277B9">
              <w:rPr>
                <w:rFonts w:cs="Calibri"/>
                <w:color w:val="000000"/>
              </w:rPr>
              <w:t>complete session to prepare for intervention - AP / SI / CRS</w:t>
            </w:r>
          </w:p>
        </w:tc>
        <w:tc>
          <w:tcPr>
            <w:tcW w:w="1161" w:type="dxa"/>
            <w:tcBorders>
              <w:top w:val="nil"/>
              <w:left w:val="nil"/>
              <w:bottom w:val="single" w:sz="4" w:space="0" w:color="auto"/>
              <w:right w:val="single" w:sz="4" w:space="0" w:color="auto"/>
            </w:tcBorders>
            <w:shd w:val="clear" w:color="auto" w:fill="auto"/>
            <w:vAlign w:val="center"/>
            <w:hideMark/>
          </w:tcPr>
          <w:p w14:paraId="264D91C1"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08DD720F" w14:textId="77777777" w:rsidR="004277B9" w:rsidRPr="004277B9" w:rsidRDefault="004277B9" w:rsidP="009869B5">
            <w:pPr>
              <w:spacing w:after="0"/>
              <w:rPr>
                <w:rFonts w:cs="Calibri"/>
                <w:color w:val="000000"/>
              </w:rPr>
            </w:pPr>
            <w:r w:rsidRPr="004277B9">
              <w:rPr>
                <w:rFonts w:cs="Calibri"/>
                <w:color w:val="000000"/>
              </w:rPr>
              <w:t>Sentence Plan Intervention Delivery</w:t>
            </w:r>
          </w:p>
        </w:tc>
      </w:tr>
      <w:tr w:rsidR="004277B9" w:rsidRPr="004277B9" w14:paraId="63D76E04"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2650FBC4" w14:textId="77777777" w:rsidR="004277B9" w:rsidRPr="004277B9" w:rsidRDefault="004277B9" w:rsidP="009869B5">
            <w:pPr>
              <w:spacing w:after="0"/>
              <w:rPr>
                <w:rFonts w:cs="Calibri"/>
                <w:color w:val="000000"/>
              </w:rPr>
            </w:pPr>
            <w:r w:rsidRPr="004277B9">
              <w:rPr>
                <w:rFonts w:cs="Calibri"/>
                <w:color w:val="000000"/>
              </w:rPr>
              <w:t>supervision sessions above mandatory monthly contact</w:t>
            </w:r>
          </w:p>
        </w:tc>
        <w:tc>
          <w:tcPr>
            <w:tcW w:w="1161" w:type="dxa"/>
            <w:tcBorders>
              <w:top w:val="nil"/>
              <w:left w:val="nil"/>
              <w:bottom w:val="single" w:sz="4" w:space="0" w:color="auto"/>
              <w:right w:val="single" w:sz="4" w:space="0" w:color="auto"/>
            </w:tcBorders>
            <w:shd w:val="clear" w:color="auto" w:fill="auto"/>
            <w:vAlign w:val="center"/>
            <w:hideMark/>
          </w:tcPr>
          <w:p w14:paraId="0BD757F0"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5F553B79" w14:textId="77777777" w:rsidR="004277B9" w:rsidRPr="004277B9" w:rsidRDefault="004277B9" w:rsidP="009869B5">
            <w:pPr>
              <w:spacing w:after="0"/>
              <w:rPr>
                <w:rFonts w:cs="Calibri"/>
                <w:color w:val="000000"/>
              </w:rPr>
            </w:pPr>
            <w:r w:rsidRPr="004277B9">
              <w:rPr>
                <w:rFonts w:cs="Calibri"/>
                <w:color w:val="000000"/>
              </w:rPr>
              <w:t>Sentence Plan Intervention Delivery</w:t>
            </w:r>
          </w:p>
        </w:tc>
      </w:tr>
      <w:tr w:rsidR="004277B9" w:rsidRPr="004277B9" w14:paraId="4BAEC030"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5AA48038" w14:textId="77777777" w:rsidR="004277B9" w:rsidRPr="004277B9" w:rsidRDefault="004277B9" w:rsidP="009869B5">
            <w:pPr>
              <w:spacing w:after="0"/>
              <w:rPr>
                <w:rFonts w:cs="Calibri"/>
                <w:color w:val="000000"/>
              </w:rPr>
            </w:pPr>
            <w:r w:rsidRPr="004277B9">
              <w:rPr>
                <w:rFonts w:cs="Calibri"/>
                <w:color w:val="000000"/>
              </w:rPr>
              <w:t>IOM supervision session</w:t>
            </w:r>
          </w:p>
        </w:tc>
        <w:tc>
          <w:tcPr>
            <w:tcW w:w="1161" w:type="dxa"/>
            <w:tcBorders>
              <w:top w:val="nil"/>
              <w:left w:val="nil"/>
              <w:bottom w:val="single" w:sz="4" w:space="0" w:color="auto"/>
              <w:right w:val="single" w:sz="4" w:space="0" w:color="auto"/>
            </w:tcBorders>
            <w:shd w:val="clear" w:color="auto" w:fill="auto"/>
            <w:vAlign w:val="center"/>
            <w:hideMark/>
          </w:tcPr>
          <w:p w14:paraId="73D7CC57"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38C72A4E" w14:textId="77777777" w:rsidR="004277B9" w:rsidRPr="004277B9" w:rsidRDefault="004277B9" w:rsidP="009869B5">
            <w:pPr>
              <w:spacing w:after="0"/>
              <w:rPr>
                <w:rFonts w:cs="Calibri"/>
                <w:color w:val="000000"/>
              </w:rPr>
            </w:pPr>
            <w:r w:rsidRPr="004277B9">
              <w:rPr>
                <w:rFonts w:cs="Calibri"/>
                <w:color w:val="000000"/>
              </w:rPr>
              <w:t>Sentence Plan Intervention Delivery</w:t>
            </w:r>
          </w:p>
        </w:tc>
      </w:tr>
      <w:tr w:rsidR="004277B9" w:rsidRPr="004277B9" w14:paraId="6DC87F65"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0A0FC0B7" w14:textId="77777777" w:rsidR="004277B9" w:rsidRPr="004277B9" w:rsidRDefault="004277B9" w:rsidP="009869B5">
            <w:pPr>
              <w:spacing w:after="0"/>
              <w:rPr>
                <w:rFonts w:cs="Calibri"/>
                <w:color w:val="000000"/>
              </w:rPr>
            </w:pPr>
            <w:r w:rsidRPr="004277B9">
              <w:rPr>
                <w:rFonts w:cs="Calibri"/>
                <w:color w:val="000000"/>
              </w:rPr>
              <w:t>complete referral to CRS provider</w:t>
            </w:r>
          </w:p>
        </w:tc>
        <w:tc>
          <w:tcPr>
            <w:tcW w:w="1161" w:type="dxa"/>
            <w:tcBorders>
              <w:top w:val="nil"/>
              <w:left w:val="nil"/>
              <w:bottom w:val="single" w:sz="4" w:space="0" w:color="auto"/>
              <w:right w:val="single" w:sz="4" w:space="0" w:color="auto"/>
            </w:tcBorders>
            <w:shd w:val="clear" w:color="auto" w:fill="auto"/>
            <w:vAlign w:val="center"/>
            <w:hideMark/>
          </w:tcPr>
          <w:p w14:paraId="1960E6B4"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357F400A" w14:textId="77777777" w:rsidR="004277B9" w:rsidRPr="004277B9" w:rsidRDefault="004277B9" w:rsidP="009869B5">
            <w:pPr>
              <w:spacing w:after="0"/>
              <w:rPr>
                <w:rFonts w:cs="Calibri"/>
                <w:color w:val="000000"/>
              </w:rPr>
            </w:pPr>
            <w:r w:rsidRPr="004277B9">
              <w:rPr>
                <w:rFonts w:cs="Calibri"/>
                <w:color w:val="000000"/>
              </w:rPr>
              <w:t>Completing &amp; Assisting with Referrals</w:t>
            </w:r>
          </w:p>
        </w:tc>
      </w:tr>
      <w:tr w:rsidR="004277B9" w:rsidRPr="004277B9" w14:paraId="146158DB"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3FCC35A2" w14:textId="77777777" w:rsidR="004277B9" w:rsidRPr="004277B9" w:rsidRDefault="004277B9" w:rsidP="009869B5">
            <w:pPr>
              <w:spacing w:after="0"/>
              <w:rPr>
                <w:rFonts w:cs="Calibri"/>
                <w:color w:val="000000"/>
              </w:rPr>
            </w:pPr>
            <w:r w:rsidRPr="004277B9">
              <w:rPr>
                <w:rFonts w:cs="Calibri"/>
                <w:color w:val="000000"/>
              </w:rPr>
              <w:t>complete referral to SI provider</w:t>
            </w:r>
          </w:p>
        </w:tc>
        <w:tc>
          <w:tcPr>
            <w:tcW w:w="1161" w:type="dxa"/>
            <w:tcBorders>
              <w:top w:val="nil"/>
              <w:left w:val="nil"/>
              <w:bottom w:val="single" w:sz="4" w:space="0" w:color="auto"/>
              <w:right w:val="single" w:sz="4" w:space="0" w:color="auto"/>
            </w:tcBorders>
            <w:shd w:val="clear" w:color="auto" w:fill="auto"/>
            <w:vAlign w:val="center"/>
            <w:hideMark/>
          </w:tcPr>
          <w:p w14:paraId="18327014"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62027C24" w14:textId="77777777" w:rsidR="004277B9" w:rsidRPr="004277B9" w:rsidRDefault="004277B9" w:rsidP="009869B5">
            <w:pPr>
              <w:spacing w:after="0"/>
              <w:rPr>
                <w:rFonts w:cs="Calibri"/>
                <w:color w:val="000000"/>
              </w:rPr>
            </w:pPr>
            <w:r w:rsidRPr="004277B9">
              <w:rPr>
                <w:rFonts w:cs="Calibri"/>
                <w:color w:val="000000"/>
              </w:rPr>
              <w:t>Completing &amp; Assisting with Referrals</w:t>
            </w:r>
          </w:p>
        </w:tc>
      </w:tr>
      <w:tr w:rsidR="004277B9" w:rsidRPr="004277B9" w14:paraId="14A6600F"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59A92FC" w14:textId="77777777" w:rsidR="004277B9" w:rsidRPr="004277B9" w:rsidRDefault="004277B9" w:rsidP="009869B5">
            <w:pPr>
              <w:spacing w:after="0"/>
              <w:rPr>
                <w:rFonts w:cs="Calibri"/>
                <w:color w:val="000000"/>
              </w:rPr>
            </w:pPr>
            <w:r w:rsidRPr="004277B9">
              <w:rPr>
                <w:rFonts w:cs="Calibri"/>
                <w:color w:val="000000"/>
              </w:rPr>
              <w:t>complete referral to accredited programme</w:t>
            </w:r>
          </w:p>
        </w:tc>
        <w:tc>
          <w:tcPr>
            <w:tcW w:w="1161" w:type="dxa"/>
            <w:tcBorders>
              <w:top w:val="nil"/>
              <w:left w:val="nil"/>
              <w:bottom w:val="single" w:sz="4" w:space="0" w:color="auto"/>
              <w:right w:val="single" w:sz="4" w:space="0" w:color="auto"/>
            </w:tcBorders>
            <w:shd w:val="clear" w:color="auto" w:fill="auto"/>
            <w:vAlign w:val="center"/>
            <w:hideMark/>
          </w:tcPr>
          <w:p w14:paraId="4605CE0D"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67BE8FFA" w14:textId="77777777" w:rsidR="004277B9" w:rsidRPr="004277B9" w:rsidRDefault="004277B9" w:rsidP="009869B5">
            <w:pPr>
              <w:spacing w:after="0"/>
              <w:rPr>
                <w:rFonts w:cs="Calibri"/>
                <w:color w:val="000000"/>
              </w:rPr>
            </w:pPr>
            <w:r w:rsidRPr="004277B9">
              <w:rPr>
                <w:rFonts w:cs="Calibri"/>
                <w:color w:val="000000"/>
              </w:rPr>
              <w:t>Completing &amp; Assisting with Referrals</w:t>
            </w:r>
          </w:p>
        </w:tc>
      </w:tr>
      <w:tr w:rsidR="004277B9" w:rsidRPr="004277B9" w14:paraId="53096385" w14:textId="77777777" w:rsidTr="42D7B34F">
        <w:trPr>
          <w:trHeight w:val="300"/>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4DBFEB0D" w14:textId="77777777" w:rsidR="004277B9" w:rsidRPr="004277B9" w:rsidRDefault="004277B9" w:rsidP="009869B5">
            <w:pPr>
              <w:spacing w:after="0"/>
              <w:rPr>
                <w:rFonts w:cs="Calibri"/>
                <w:color w:val="000000"/>
              </w:rPr>
            </w:pPr>
            <w:r w:rsidRPr="004277B9">
              <w:rPr>
                <w:rFonts w:cs="Calibri"/>
                <w:color w:val="000000"/>
              </w:rPr>
              <w:t>complete housing referral under duty to refer</w:t>
            </w:r>
          </w:p>
        </w:tc>
        <w:tc>
          <w:tcPr>
            <w:tcW w:w="1161" w:type="dxa"/>
            <w:tcBorders>
              <w:top w:val="nil"/>
              <w:left w:val="nil"/>
              <w:bottom w:val="single" w:sz="4" w:space="0" w:color="auto"/>
              <w:right w:val="single" w:sz="4" w:space="0" w:color="auto"/>
            </w:tcBorders>
            <w:shd w:val="clear" w:color="auto" w:fill="auto"/>
            <w:vAlign w:val="center"/>
            <w:hideMark/>
          </w:tcPr>
          <w:p w14:paraId="56A93620" w14:textId="77777777" w:rsidR="004277B9" w:rsidRPr="004277B9" w:rsidRDefault="004277B9" w:rsidP="009869B5">
            <w:pPr>
              <w:spacing w:after="0"/>
              <w:jc w:val="center"/>
              <w:rPr>
                <w:rFonts w:cs="Calibri"/>
                <w:color w:val="000000"/>
              </w:rPr>
            </w:pPr>
            <w:r w:rsidRPr="004277B9">
              <w:rPr>
                <w:rFonts w:cs="Calibri"/>
                <w:color w:val="000000"/>
              </w:rPr>
              <w:t>Y</w:t>
            </w:r>
          </w:p>
        </w:tc>
        <w:tc>
          <w:tcPr>
            <w:tcW w:w="3604" w:type="dxa"/>
            <w:tcBorders>
              <w:top w:val="nil"/>
              <w:left w:val="nil"/>
              <w:bottom w:val="single" w:sz="4" w:space="0" w:color="auto"/>
              <w:right w:val="single" w:sz="4" w:space="0" w:color="auto"/>
            </w:tcBorders>
            <w:shd w:val="clear" w:color="auto" w:fill="auto"/>
            <w:vAlign w:val="center"/>
            <w:hideMark/>
          </w:tcPr>
          <w:p w14:paraId="348E52C0" w14:textId="77777777" w:rsidR="004277B9" w:rsidRPr="004277B9" w:rsidRDefault="004277B9" w:rsidP="009869B5">
            <w:pPr>
              <w:spacing w:after="0"/>
              <w:rPr>
                <w:rFonts w:cs="Calibri"/>
                <w:color w:val="000000"/>
              </w:rPr>
            </w:pPr>
            <w:r w:rsidRPr="004277B9">
              <w:rPr>
                <w:rFonts w:cs="Calibri"/>
                <w:color w:val="000000"/>
              </w:rPr>
              <w:t>Completing &amp; Assisting with Referrals</w:t>
            </w:r>
          </w:p>
        </w:tc>
      </w:tr>
    </w:tbl>
    <w:p w14:paraId="2A3BC201" w14:textId="77777777" w:rsidR="00A80EDB" w:rsidRPr="00C34452" w:rsidRDefault="00A80EDB" w:rsidP="002479B0">
      <w:pPr>
        <w:rPr>
          <w:rFonts w:ascii="Calibri" w:hAnsi="Calibri"/>
          <w:bCs/>
          <w:sz w:val="24"/>
        </w:rPr>
      </w:pPr>
    </w:p>
    <w:p w14:paraId="518E6E4A" w14:textId="50910776" w:rsidR="00906CEA" w:rsidRDefault="003465C5" w:rsidP="00690EAD">
      <w:pPr>
        <w:pStyle w:val="Heading1"/>
      </w:pPr>
      <w:bookmarkStart w:id="4" w:name="_Toc104269597"/>
      <w:r>
        <w:t>CMS in practice</w:t>
      </w:r>
      <w:bookmarkEnd w:id="4"/>
    </w:p>
    <w:p w14:paraId="6029E320" w14:textId="29542569" w:rsidR="00906CEA" w:rsidRDefault="003465C5" w:rsidP="00690EAD">
      <w:pPr>
        <w:pStyle w:val="Heading2"/>
      </w:pPr>
      <w:bookmarkStart w:id="5" w:name="_Toc104269598"/>
      <w:r>
        <w:t>Activities covered by CMS</w:t>
      </w:r>
      <w:bookmarkEnd w:id="5"/>
    </w:p>
    <w:p w14:paraId="41FB1F16" w14:textId="5C1C0C81" w:rsidR="00906CEA" w:rsidRDefault="00906CEA" w:rsidP="003465C5">
      <w:pPr>
        <w:pStyle w:val="ListParagraph"/>
        <w:numPr>
          <w:ilvl w:val="0"/>
          <w:numId w:val="27"/>
        </w:numPr>
        <w:rPr>
          <w:rFonts w:ascii="Calibri" w:hAnsi="Calibri" w:cs="Helv"/>
          <w:color w:val="000000"/>
          <w:sz w:val="24"/>
        </w:rPr>
      </w:pPr>
      <w:r w:rsidRPr="003465C5">
        <w:rPr>
          <w:rFonts w:ascii="Calibri" w:hAnsi="Calibri" w:cs="Helv"/>
          <w:color w:val="000000"/>
          <w:sz w:val="24"/>
        </w:rPr>
        <w:t xml:space="preserve">The table </w:t>
      </w:r>
      <w:r w:rsidR="00D2554E">
        <w:rPr>
          <w:rFonts w:ascii="Calibri" w:hAnsi="Calibri" w:cs="Helv"/>
          <w:color w:val="000000"/>
          <w:sz w:val="24"/>
        </w:rPr>
        <w:t>on pages 5-7</w:t>
      </w:r>
      <w:r w:rsidRPr="003465C5">
        <w:rPr>
          <w:rFonts w:ascii="Calibri" w:hAnsi="Calibri" w:cs="Helv"/>
          <w:color w:val="000000"/>
          <w:sz w:val="24"/>
        </w:rPr>
        <w:t xml:space="preserve"> provides the list of mandatory activities which can be covered by CMS, and those which cannot be included directly – but may be supported by associated tasks</w:t>
      </w:r>
    </w:p>
    <w:p w14:paraId="6B5EAF4C" w14:textId="77777777" w:rsidR="003465C5" w:rsidRPr="003465C5" w:rsidRDefault="003465C5" w:rsidP="003465C5">
      <w:pPr>
        <w:pStyle w:val="ListParagraph"/>
        <w:ind w:left="360"/>
        <w:rPr>
          <w:rFonts w:ascii="Calibri" w:hAnsi="Calibri" w:cs="Helv"/>
          <w:color w:val="000000"/>
          <w:sz w:val="24"/>
        </w:rPr>
      </w:pPr>
    </w:p>
    <w:p w14:paraId="59E46E60" w14:textId="74C3674B" w:rsidR="00906CEA" w:rsidRPr="003465C5" w:rsidRDefault="00906CEA" w:rsidP="003465C5">
      <w:pPr>
        <w:pStyle w:val="ListParagraph"/>
        <w:numPr>
          <w:ilvl w:val="0"/>
          <w:numId w:val="27"/>
        </w:numPr>
        <w:rPr>
          <w:rFonts w:ascii="Calibri" w:hAnsi="Calibri" w:cs="Helv"/>
          <w:color w:val="000000"/>
          <w:sz w:val="24"/>
        </w:rPr>
      </w:pPr>
      <w:r w:rsidRPr="003465C5">
        <w:rPr>
          <w:rFonts w:ascii="Calibri" w:hAnsi="Calibri" w:cs="Helv"/>
          <w:color w:val="000000"/>
          <w:sz w:val="24"/>
        </w:rPr>
        <w:t xml:space="preserve">If an activity is not listed above, it may be considered a ‘responsive task’ i.e. a task </w:t>
      </w:r>
      <w:r w:rsidR="00BF2E1E" w:rsidRPr="003465C5">
        <w:rPr>
          <w:rFonts w:ascii="Calibri" w:hAnsi="Calibri" w:cs="Helv"/>
          <w:color w:val="000000"/>
          <w:sz w:val="24"/>
        </w:rPr>
        <w:t>which may be required</w:t>
      </w:r>
      <w:r w:rsidRPr="003465C5">
        <w:rPr>
          <w:rFonts w:ascii="Calibri" w:hAnsi="Calibri" w:cs="Helv"/>
          <w:color w:val="000000"/>
          <w:sz w:val="24"/>
        </w:rPr>
        <w:t xml:space="preserve"> for </w:t>
      </w:r>
      <w:r w:rsidR="00495705" w:rsidRPr="003465C5">
        <w:rPr>
          <w:rFonts w:ascii="Calibri" w:hAnsi="Calibri" w:cs="Helv"/>
          <w:color w:val="000000"/>
          <w:sz w:val="24"/>
        </w:rPr>
        <w:t>completion but</w:t>
      </w:r>
      <w:r w:rsidRPr="003465C5">
        <w:rPr>
          <w:rFonts w:ascii="Calibri" w:hAnsi="Calibri" w:cs="Helv"/>
          <w:color w:val="000000"/>
          <w:sz w:val="24"/>
        </w:rPr>
        <w:t xml:space="preserve"> is not mandatory</w:t>
      </w:r>
      <w:r w:rsidR="00BF2E1E" w:rsidRPr="003465C5">
        <w:rPr>
          <w:rFonts w:ascii="Calibri" w:hAnsi="Calibri" w:cs="Helv"/>
          <w:color w:val="000000"/>
          <w:sz w:val="24"/>
        </w:rPr>
        <w:t xml:space="preserve"> (outlined in legislation and/or policy guidance)</w:t>
      </w:r>
      <w:r w:rsidRPr="003465C5">
        <w:rPr>
          <w:rFonts w:ascii="Calibri" w:hAnsi="Calibri" w:cs="Helv"/>
          <w:color w:val="000000"/>
          <w:sz w:val="24"/>
        </w:rPr>
        <w:t>. Responsive tasks cannot be included within CMS. This is to ensure that the revised CMS tool is used to support workload management decisions of core and essential Sentence Management tasks only</w:t>
      </w:r>
    </w:p>
    <w:p w14:paraId="2B6B3B7B" w14:textId="5D308606" w:rsidR="00906CEA" w:rsidRPr="00044F6A" w:rsidRDefault="00906CEA" w:rsidP="00690EAD">
      <w:pPr>
        <w:pStyle w:val="Heading2"/>
      </w:pPr>
      <w:bookmarkStart w:id="6" w:name="_Toc104269599"/>
      <w:r w:rsidRPr="00044F6A">
        <w:t xml:space="preserve">Identifying Specific Tasks </w:t>
      </w:r>
      <w:r w:rsidR="003465C5">
        <w:t>for the</w:t>
      </w:r>
      <w:r w:rsidRPr="00044F6A">
        <w:t xml:space="preserve"> CMS Support Role</w:t>
      </w:r>
      <w:bookmarkEnd w:id="6"/>
    </w:p>
    <w:p w14:paraId="4BD5B905" w14:textId="0450F545" w:rsidR="00044F6A" w:rsidRPr="003465C5" w:rsidRDefault="00D2554E" w:rsidP="003465C5">
      <w:pPr>
        <w:pStyle w:val="ListParagraph"/>
        <w:numPr>
          <w:ilvl w:val="0"/>
          <w:numId w:val="28"/>
        </w:numPr>
        <w:autoSpaceDE w:val="0"/>
        <w:autoSpaceDN w:val="0"/>
        <w:adjustRightInd w:val="0"/>
        <w:spacing w:after="120"/>
        <w:rPr>
          <w:rFonts w:ascii="Calibri" w:hAnsi="Calibri" w:cs="Helv"/>
          <w:color w:val="000000"/>
          <w:sz w:val="24"/>
        </w:rPr>
      </w:pPr>
      <w:r w:rsidRPr="003465C5">
        <w:rPr>
          <w:rFonts w:ascii="Calibri" w:hAnsi="Calibri" w:cs="Helv"/>
          <w:color w:val="000000"/>
          <w:sz w:val="24"/>
        </w:rPr>
        <w:t xml:space="preserve">The table </w:t>
      </w:r>
      <w:r>
        <w:rPr>
          <w:rFonts w:ascii="Calibri" w:hAnsi="Calibri" w:cs="Helv"/>
          <w:color w:val="000000"/>
          <w:sz w:val="24"/>
        </w:rPr>
        <w:t>on pages 5-7</w:t>
      </w:r>
      <w:r w:rsidRPr="003465C5">
        <w:rPr>
          <w:rFonts w:ascii="Calibri" w:hAnsi="Calibri" w:cs="Helv"/>
          <w:color w:val="000000"/>
          <w:sz w:val="24"/>
        </w:rPr>
        <w:t xml:space="preserve"> </w:t>
      </w:r>
      <w:r w:rsidR="00044F6A" w:rsidRPr="003465C5">
        <w:rPr>
          <w:rFonts w:ascii="Calibri" w:hAnsi="Calibri" w:cs="Helv"/>
          <w:color w:val="000000"/>
          <w:sz w:val="24"/>
        </w:rPr>
        <w:t xml:space="preserve">outlines the main tasks that </w:t>
      </w:r>
      <w:r w:rsidR="00BF2E1E" w:rsidRPr="003465C5">
        <w:rPr>
          <w:rFonts w:ascii="Calibri" w:hAnsi="Calibri" w:cs="Helv"/>
          <w:color w:val="000000"/>
          <w:sz w:val="24"/>
        </w:rPr>
        <w:t>a practitioner</w:t>
      </w:r>
      <w:r w:rsidR="00044F6A" w:rsidRPr="003465C5">
        <w:rPr>
          <w:rFonts w:ascii="Calibri" w:hAnsi="Calibri" w:cs="Helv"/>
          <w:color w:val="000000"/>
          <w:sz w:val="24"/>
        </w:rPr>
        <w:t xml:space="preserve"> may be asked to undertake in the OM support role. The following key principles </w:t>
      </w:r>
      <w:r>
        <w:rPr>
          <w:rFonts w:ascii="Calibri" w:hAnsi="Calibri" w:cs="Helv"/>
          <w:color w:val="000000"/>
          <w:sz w:val="24"/>
        </w:rPr>
        <w:t>must</w:t>
      </w:r>
      <w:r w:rsidR="00044F6A" w:rsidRPr="003465C5">
        <w:rPr>
          <w:rFonts w:ascii="Calibri" w:hAnsi="Calibri" w:cs="Helv"/>
          <w:color w:val="000000"/>
          <w:sz w:val="24"/>
        </w:rPr>
        <w:t xml:space="preserve"> apply to any task given to a PSO:</w:t>
      </w:r>
    </w:p>
    <w:p w14:paraId="6127DEC3" w14:textId="21046B41" w:rsidR="00044F6A" w:rsidRDefault="00044F6A" w:rsidP="003465C5">
      <w:pPr>
        <w:numPr>
          <w:ilvl w:val="1"/>
          <w:numId w:val="29"/>
        </w:numPr>
        <w:autoSpaceDE w:val="0"/>
        <w:autoSpaceDN w:val="0"/>
        <w:adjustRightInd w:val="0"/>
        <w:spacing w:after="120"/>
        <w:rPr>
          <w:rFonts w:ascii="Calibri" w:hAnsi="Calibri" w:cs="Helv"/>
          <w:color w:val="000000"/>
          <w:sz w:val="24"/>
        </w:rPr>
      </w:pPr>
      <w:r>
        <w:rPr>
          <w:rFonts w:ascii="Calibri" w:hAnsi="Calibri" w:cs="Helv"/>
          <w:color w:val="000000"/>
          <w:sz w:val="24"/>
        </w:rPr>
        <w:t xml:space="preserve">It should be within their competence </w:t>
      </w:r>
      <w:r w:rsidR="00D2554E">
        <w:rPr>
          <w:rFonts w:ascii="Calibri" w:hAnsi="Calibri" w:cs="Helv"/>
          <w:color w:val="000000"/>
          <w:sz w:val="24"/>
        </w:rPr>
        <w:t>(</w:t>
      </w:r>
      <w:r>
        <w:rPr>
          <w:rFonts w:ascii="Calibri" w:hAnsi="Calibri" w:cs="Helv"/>
          <w:color w:val="000000"/>
          <w:sz w:val="24"/>
        </w:rPr>
        <w:t>as outlined in the PSO training framework</w:t>
      </w:r>
      <w:r w:rsidR="00D2554E">
        <w:rPr>
          <w:rFonts w:ascii="Calibri" w:hAnsi="Calibri" w:cs="Helv"/>
          <w:color w:val="000000"/>
          <w:sz w:val="24"/>
        </w:rPr>
        <w:t>)</w:t>
      </w:r>
    </w:p>
    <w:p w14:paraId="5199D8E6" w14:textId="77777777" w:rsidR="00044F6A" w:rsidRDefault="00044F6A" w:rsidP="003465C5">
      <w:pPr>
        <w:numPr>
          <w:ilvl w:val="1"/>
          <w:numId w:val="29"/>
        </w:numPr>
        <w:autoSpaceDE w:val="0"/>
        <w:autoSpaceDN w:val="0"/>
        <w:adjustRightInd w:val="0"/>
        <w:spacing w:after="120"/>
        <w:rPr>
          <w:rFonts w:ascii="Calibri" w:hAnsi="Calibri" w:cs="Helv"/>
          <w:color w:val="000000"/>
          <w:sz w:val="24"/>
        </w:rPr>
      </w:pPr>
      <w:r>
        <w:rPr>
          <w:rFonts w:ascii="Calibri" w:hAnsi="Calibri" w:cs="Helv"/>
          <w:color w:val="000000"/>
          <w:sz w:val="24"/>
        </w:rPr>
        <w:t xml:space="preserve">The tasks should not include those of direct responsibility of the Probation Practitioner (e.g. completion of risk assessments), but may support this activity e.g. information gathering/agency liaison </w:t>
      </w:r>
    </w:p>
    <w:p w14:paraId="1622C547" w14:textId="77777777" w:rsidR="00044F6A" w:rsidRDefault="00044F6A" w:rsidP="003465C5">
      <w:pPr>
        <w:numPr>
          <w:ilvl w:val="1"/>
          <w:numId w:val="29"/>
        </w:numPr>
        <w:autoSpaceDE w:val="0"/>
        <w:autoSpaceDN w:val="0"/>
        <w:adjustRightInd w:val="0"/>
        <w:spacing w:after="120"/>
        <w:rPr>
          <w:rFonts w:ascii="Calibri" w:hAnsi="Calibri" w:cs="Helv"/>
          <w:color w:val="000000"/>
          <w:sz w:val="24"/>
        </w:rPr>
      </w:pPr>
      <w:r>
        <w:rPr>
          <w:rFonts w:ascii="Calibri" w:hAnsi="Calibri" w:cs="Helv"/>
          <w:color w:val="000000"/>
          <w:sz w:val="24"/>
        </w:rPr>
        <w:t>It should link directly to the delivery of the sentence plan in some way</w:t>
      </w:r>
    </w:p>
    <w:p w14:paraId="4EF6E07A" w14:textId="77777777" w:rsidR="00044F6A" w:rsidRDefault="00044F6A" w:rsidP="003465C5">
      <w:pPr>
        <w:numPr>
          <w:ilvl w:val="1"/>
          <w:numId w:val="29"/>
        </w:numPr>
        <w:autoSpaceDE w:val="0"/>
        <w:autoSpaceDN w:val="0"/>
        <w:adjustRightInd w:val="0"/>
        <w:spacing w:after="120"/>
        <w:rPr>
          <w:rFonts w:ascii="Calibri" w:hAnsi="Calibri" w:cs="Helv"/>
          <w:color w:val="000000"/>
          <w:sz w:val="24"/>
        </w:rPr>
      </w:pPr>
      <w:r>
        <w:rPr>
          <w:rFonts w:ascii="Calibri" w:hAnsi="Calibri" w:cs="Helv"/>
          <w:color w:val="000000"/>
          <w:sz w:val="24"/>
        </w:rPr>
        <w:t xml:space="preserve">Tasks should be time bounded and specific </w:t>
      </w:r>
    </w:p>
    <w:p w14:paraId="700E7E2F" w14:textId="2CE12F1D" w:rsidR="00044F6A" w:rsidRPr="007315DA" w:rsidRDefault="00044F6A" w:rsidP="003465C5">
      <w:pPr>
        <w:numPr>
          <w:ilvl w:val="1"/>
          <w:numId w:val="29"/>
        </w:numPr>
        <w:autoSpaceDE w:val="0"/>
        <w:autoSpaceDN w:val="0"/>
        <w:adjustRightInd w:val="0"/>
        <w:spacing w:after="120"/>
        <w:rPr>
          <w:rFonts w:ascii="Calibri" w:hAnsi="Calibri" w:cs="Helv"/>
          <w:color w:val="000000"/>
          <w:sz w:val="24"/>
        </w:rPr>
      </w:pPr>
      <w:r w:rsidRPr="42D7B34F">
        <w:rPr>
          <w:rFonts w:ascii="Calibri" w:hAnsi="Calibri" w:cs="Helv"/>
          <w:color w:val="000000" w:themeColor="text1"/>
          <w:sz w:val="24"/>
        </w:rPr>
        <w:t xml:space="preserve">The Probation Practitioner will need to retain oversight of the task completion to ensure that the Probation Practitioner remains able to monitor and manage risks </w:t>
      </w:r>
    </w:p>
    <w:p w14:paraId="55D936FD" w14:textId="77F45324" w:rsidR="007315DA" w:rsidRPr="000B35C4" w:rsidRDefault="007315DA" w:rsidP="003465C5">
      <w:pPr>
        <w:numPr>
          <w:ilvl w:val="1"/>
          <w:numId w:val="29"/>
        </w:numPr>
        <w:autoSpaceDE w:val="0"/>
        <w:autoSpaceDN w:val="0"/>
        <w:adjustRightInd w:val="0"/>
        <w:spacing w:after="120"/>
        <w:rPr>
          <w:rFonts w:ascii="Calibri" w:hAnsi="Calibri" w:cs="Helv"/>
          <w:color w:val="000000"/>
          <w:sz w:val="24"/>
        </w:rPr>
      </w:pPr>
      <w:r>
        <w:rPr>
          <w:rFonts w:ascii="Calibri" w:hAnsi="Calibri" w:cs="Helv"/>
          <w:color w:val="000000" w:themeColor="text1"/>
          <w:sz w:val="24"/>
        </w:rPr>
        <w:t xml:space="preserve">Probation Practitioners should not use CMS for cases they are allocated </w:t>
      </w:r>
    </w:p>
    <w:p w14:paraId="770BD76B" w14:textId="4BC4D068" w:rsidR="00044F6A" w:rsidRDefault="00044F6A" w:rsidP="003465C5">
      <w:pPr>
        <w:pStyle w:val="ListParagraph"/>
        <w:numPr>
          <w:ilvl w:val="0"/>
          <w:numId w:val="28"/>
        </w:numPr>
        <w:autoSpaceDE w:val="0"/>
        <w:autoSpaceDN w:val="0"/>
        <w:adjustRightInd w:val="0"/>
        <w:spacing w:after="120"/>
        <w:rPr>
          <w:rFonts w:ascii="Calibri" w:hAnsi="Calibri" w:cs="Helv"/>
          <w:color w:val="000000"/>
          <w:sz w:val="24"/>
        </w:rPr>
      </w:pPr>
      <w:r w:rsidRPr="003465C5">
        <w:rPr>
          <w:rFonts w:ascii="Calibri" w:hAnsi="Calibri" w:cs="Helv"/>
          <w:color w:val="000000"/>
          <w:sz w:val="24"/>
        </w:rPr>
        <w:t xml:space="preserve">Therefore, whilst it would be inappropriate for a PSO </w:t>
      </w:r>
      <w:r w:rsidR="00CE762E" w:rsidRPr="003465C5">
        <w:rPr>
          <w:rFonts w:ascii="Calibri" w:hAnsi="Calibri" w:cs="Helv"/>
          <w:color w:val="000000"/>
          <w:sz w:val="24"/>
        </w:rPr>
        <w:t>Probation Practitioner</w:t>
      </w:r>
      <w:r w:rsidRPr="003465C5">
        <w:rPr>
          <w:rFonts w:ascii="Calibri" w:hAnsi="Calibri" w:cs="Helv"/>
          <w:color w:val="000000"/>
          <w:sz w:val="24"/>
        </w:rPr>
        <w:t xml:space="preserve"> from being the Probation Practitioner for a high risk of serious harm case it would be entirely appropriate for a PSO to provide Sentence Management support to a high risk of serious harm Person on Probation, and this may provide useful learning and development opportunities for staff</w:t>
      </w:r>
    </w:p>
    <w:p w14:paraId="587BFEDF" w14:textId="77777777" w:rsidR="00D2554E" w:rsidRPr="003465C5" w:rsidRDefault="00D2554E" w:rsidP="00D2554E">
      <w:pPr>
        <w:pStyle w:val="ListParagraph"/>
        <w:autoSpaceDE w:val="0"/>
        <w:autoSpaceDN w:val="0"/>
        <w:adjustRightInd w:val="0"/>
        <w:spacing w:after="120"/>
        <w:ind w:left="360"/>
        <w:rPr>
          <w:rFonts w:ascii="Calibri" w:hAnsi="Calibri" w:cs="Helv"/>
          <w:color w:val="000000"/>
          <w:sz w:val="24"/>
        </w:rPr>
      </w:pPr>
    </w:p>
    <w:p w14:paraId="1C5417F0" w14:textId="70F19394" w:rsidR="00044F6A" w:rsidRDefault="00044F6A" w:rsidP="003465C5">
      <w:pPr>
        <w:pStyle w:val="ListParagraph"/>
        <w:numPr>
          <w:ilvl w:val="0"/>
          <w:numId w:val="28"/>
        </w:numPr>
        <w:autoSpaceDE w:val="0"/>
        <w:autoSpaceDN w:val="0"/>
        <w:adjustRightInd w:val="0"/>
        <w:spacing w:after="120"/>
        <w:rPr>
          <w:rFonts w:ascii="Calibri" w:hAnsi="Calibri" w:cs="Helv"/>
          <w:color w:val="000000"/>
          <w:sz w:val="24"/>
        </w:rPr>
      </w:pPr>
      <w:r w:rsidRPr="003465C5">
        <w:rPr>
          <w:rFonts w:ascii="Calibri" w:hAnsi="Calibri" w:cs="Helv"/>
          <w:color w:val="000000"/>
          <w:sz w:val="24"/>
        </w:rPr>
        <w:t>Assessment and judgement will play a key role here as to suitability of the nature of the activity, but also the Person on Probation and their needs/contexts</w:t>
      </w:r>
    </w:p>
    <w:p w14:paraId="641A0888" w14:textId="77777777" w:rsidR="00D2554E" w:rsidRPr="00D2554E" w:rsidRDefault="00D2554E" w:rsidP="00D2554E">
      <w:pPr>
        <w:pStyle w:val="ListParagraph"/>
        <w:rPr>
          <w:rFonts w:ascii="Calibri" w:hAnsi="Calibri" w:cs="Helv"/>
          <w:color w:val="000000"/>
          <w:sz w:val="24"/>
        </w:rPr>
      </w:pPr>
    </w:p>
    <w:p w14:paraId="61271399" w14:textId="7BFEF3A4" w:rsidR="00044F6A" w:rsidRPr="003465C5" w:rsidRDefault="00044F6A" w:rsidP="003465C5">
      <w:pPr>
        <w:pStyle w:val="ListParagraph"/>
        <w:numPr>
          <w:ilvl w:val="0"/>
          <w:numId w:val="28"/>
        </w:numPr>
        <w:autoSpaceDE w:val="0"/>
        <w:autoSpaceDN w:val="0"/>
        <w:adjustRightInd w:val="0"/>
        <w:spacing w:after="120"/>
        <w:rPr>
          <w:rFonts w:ascii="Calibri" w:hAnsi="Calibri" w:cs="Helv"/>
          <w:color w:val="000000"/>
          <w:sz w:val="24"/>
        </w:rPr>
      </w:pPr>
      <w:r w:rsidRPr="003465C5">
        <w:rPr>
          <w:rFonts w:ascii="Calibri" w:hAnsi="Calibri" w:cs="Helv"/>
          <w:color w:val="000000"/>
          <w:sz w:val="24"/>
        </w:rPr>
        <w:t xml:space="preserve">To help provide clarity an agreement between the </w:t>
      </w:r>
      <w:r w:rsidR="00CE762E" w:rsidRPr="003465C5">
        <w:rPr>
          <w:rFonts w:ascii="Calibri" w:hAnsi="Calibri" w:cs="Helv"/>
          <w:color w:val="000000"/>
          <w:sz w:val="24"/>
        </w:rPr>
        <w:t>Probation Practitioner</w:t>
      </w:r>
      <w:r w:rsidRPr="003465C5">
        <w:rPr>
          <w:rFonts w:ascii="Calibri" w:hAnsi="Calibri" w:cs="Helv"/>
          <w:color w:val="000000"/>
          <w:sz w:val="24"/>
        </w:rPr>
        <w:t xml:space="preserve"> and the PSO providing OM support can be helpful. Appendix 1 provides an example of such an agreement. This is not mandatory but may be helpful in some cases</w:t>
      </w:r>
    </w:p>
    <w:p w14:paraId="3054C7F5" w14:textId="7CF9C64E" w:rsidR="002A79F0" w:rsidRDefault="002A79F0" w:rsidP="00044F6A">
      <w:pPr>
        <w:rPr>
          <w:rFonts w:ascii="Calibri" w:hAnsi="Calibri" w:cs="Helv"/>
          <w:b/>
          <w:bCs/>
          <w:color w:val="000000"/>
          <w:sz w:val="24"/>
        </w:rPr>
      </w:pPr>
    </w:p>
    <w:p w14:paraId="15399CBE" w14:textId="5E3EE8FB" w:rsidR="003465C5" w:rsidRDefault="003465C5" w:rsidP="00044F6A">
      <w:pPr>
        <w:rPr>
          <w:rFonts w:ascii="Calibri" w:hAnsi="Calibri" w:cs="Helv"/>
          <w:b/>
          <w:bCs/>
          <w:color w:val="000000"/>
          <w:sz w:val="24"/>
        </w:rPr>
      </w:pPr>
    </w:p>
    <w:p w14:paraId="2E7CDBB9" w14:textId="77777777" w:rsidR="003465C5" w:rsidRDefault="003465C5" w:rsidP="00044F6A">
      <w:pPr>
        <w:rPr>
          <w:rFonts w:ascii="Calibri" w:hAnsi="Calibri" w:cs="Helv"/>
          <w:b/>
          <w:bCs/>
          <w:color w:val="000000"/>
          <w:sz w:val="24"/>
        </w:rPr>
      </w:pPr>
    </w:p>
    <w:p w14:paraId="17A57104" w14:textId="02E05FE1" w:rsidR="00044F6A" w:rsidRDefault="003465C5" w:rsidP="009A62DC">
      <w:pPr>
        <w:pStyle w:val="Heading1"/>
        <w:ind w:firstLine="360"/>
        <w:rPr>
          <w:bCs/>
        </w:rPr>
      </w:pPr>
      <w:bookmarkStart w:id="7" w:name="_Toc104269600"/>
      <w:r>
        <w:t>Recording CMS Activity</w:t>
      </w:r>
      <w:bookmarkEnd w:id="7"/>
      <w:r>
        <w:t xml:space="preserve"> </w:t>
      </w:r>
    </w:p>
    <w:p w14:paraId="40ED6DA3" w14:textId="77777777" w:rsidR="00044F6A" w:rsidRPr="003465C5" w:rsidRDefault="00523874" w:rsidP="003465C5">
      <w:pPr>
        <w:pStyle w:val="ListParagraph"/>
        <w:numPr>
          <w:ilvl w:val="0"/>
          <w:numId w:val="30"/>
        </w:numPr>
        <w:rPr>
          <w:rFonts w:ascii="Calibri" w:hAnsi="Calibri" w:cs="Helv"/>
          <w:color w:val="000000"/>
          <w:sz w:val="24"/>
        </w:rPr>
      </w:pPr>
      <w:r w:rsidRPr="003465C5">
        <w:rPr>
          <w:rFonts w:ascii="Calibri" w:hAnsi="Calibri" w:cs="Helv"/>
          <w:color w:val="000000"/>
          <w:sz w:val="24"/>
        </w:rPr>
        <w:t>A recent review of CMS has outlined examples of inappropriate use and recording of CMS. This include:</w:t>
      </w:r>
    </w:p>
    <w:p w14:paraId="6F93CF1E" w14:textId="77777777" w:rsidR="00523874" w:rsidRDefault="00523874" w:rsidP="003465C5">
      <w:pPr>
        <w:numPr>
          <w:ilvl w:val="1"/>
          <w:numId w:val="31"/>
        </w:numPr>
        <w:rPr>
          <w:rFonts w:ascii="Calibri" w:hAnsi="Calibri" w:cs="Helv"/>
          <w:color w:val="000000"/>
          <w:sz w:val="24"/>
        </w:rPr>
      </w:pPr>
      <w:r w:rsidRPr="000956FB">
        <w:rPr>
          <w:rFonts w:ascii="Calibri" w:hAnsi="Calibri" w:cs="Helv"/>
          <w:b/>
          <w:bCs/>
          <w:color w:val="000000"/>
          <w:sz w:val="24"/>
        </w:rPr>
        <w:t>Blank CMS entries – this should never occur</w:t>
      </w:r>
      <w:r>
        <w:rPr>
          <w:rFonts w:ascii="Calibri" w:hAnsi="Calibri" w:cs="Helv"/>
          <w:color w:val="000000"/>
          <w:sz w:val="24"/>
        </w:rPr>
        <w:t>. If a CMS entry has been added as an additional/duplicate entry in relation to another entry (e.g. a statutory appointment home visit), the details of the activity for this contact should be copied across</w:t>
      </w:r>
    </w:p>
    <w:p w14:paraId="3A207473" w14:textId="77777777" w:rsidR="004905D1" w:rsidRPr="004905D1" w:rsidRDefault="00523874" w:rsidP="003465C5">
      <w:pPr>
        <w:numPr>
          <w:ilvl w:val="1"/>
          <w:numId w:val="31"/>
        </w:numPr>
        <w:rPr>
          <w:rFonts w:asciiTheme="minorHAnsi" w:hAnsiTheme="minorHAnsi" w:cstheme="minorHAnsi"/>
          <w:color w:val="000000"/>
          <w:sz w:val="28"/>
          <w:szCs w:val="28"/>
        </w:rPr>
      </w:pPr>
      <w:r w:rsidRPr="000956FB">
        <w:rPr>
          <w:rFonts w:ascii="Calibri" w:hAnsi="Calibri" w:cs="Helv"/>
          <w:b/>
          <w:bCs/>
          <w:color w:val="000000"/>
          <w:sz w:val="24"/>
        </w:rPr>
        <w:t>Repeated use of CMS entries for the same Person on Probation on the same day (e.g. multiple Case Related Communication activities)</w:t>
      </w:r>
      <w:r w:rsidR="003465C5" w:rsidRPr="000956FB">
        <w:rPr>
          <w:rFonts w:ascii="Calibri" w:hAnsi="Calibri" w:cs="Helv"/>
          <w:b/>
          <w:bCs/>
          <w:color w:val="000000"/>
          <w:sz w:val="24"/>
        </w:rPr>
        <w:t xml:space="preserve"> should n</w:t>
      </w:r>
      <w:r w:rsidR="000B63F8" w:rsidRPr="000956FB">
        <w:rPr>
          <w:rFonts w:ascii="Calibri" w:hAnsi="Calibri" w:cs="Helv"/>
          <w:b/>
          <w:bCs/>
          <w:color w:val="000000"/>
          <w:sz w:val="24"/>
        </w:rPr>
        <w:t>ot occur</w:t>
      </w:r>
      <w:r w:rsidR="000B63F8">
        <w:rPr>
          <w:rFonts w:ascii="Calibri" w:hAnsi="Calibri" w:cs="Helv"/>
          <w:color w:val="000000"/>
          <w:sz w:val="24"/>
        </w:rPr>
        <w:t>.</w:t>
      </w:r>
      <w:r w:rsidR="0051121A">
        <w:rPr>
          <w:rFonts w:ascii="Calibri" w:hAnsi="Calibri" w:cs="Helv"/>
          <w:color w:val="000000"/>
          <w:sz w:val="24"/>
        </w:rPr>
        <w:t xml:space="preserve"> The categories of CMS type include a broad range of activities and in some </w:t>
      </w:r>
      <w:r w:rsidR="000B63F8">
        <w:rPr>
          <w:rFonts w:ascii="Calibri" w:hAnsi="Calibri" w:cs="Helv"/>
          <w:color w:val="000000"/>
          <w:sz w:val="24"/>
        </w:rPr>
        <w:t>instances,</w:t>
      </w:r>
      <w:r w:rsidR="0051121A">
        <w:rPr>
          <w:rFonts w:ascii="Calibri" w:hAnsi="Calibri" w:cs="Helv"/>
          <w:color w:val="000000"/>
          <w:sz w:val="24"/>
        </w:rPr>
        <w:t xml:space="preserve"> there may be overlap. Additionally, the activities are not intended to represent individual pieces of work e.g. Case Related Communication may relate to multiple actions within this, not a single phone call/meeting. In addition, if activity is likely to take less than 15 minutes to complete, CMS should not be used. </w:t>
      </w:r>
      <w:r w:rsidR="0022105F" w:rsidRPr="0022105F">
        <w:rPr>
          <w:rFonts w:asciiTheme="minorHAnsi" w:hAnsiTheme="minorHAnsi" w:cstheme="minorHAnsi"/>
          <w:sz w:val="24"/>
          <w:szCs w:val="28"/>
        </w:rPr>
        <w:t>This includes activities such as</w:t>
      </w:r>
    </w:p>
    <w:p w14:paraId="1C4C3B81" w14:textId="77777777" w:rsidR="004905D1" w:rsidRPr="004905D1" w:rsidRDefault="0022105F" w:rsidP="00520A24">
      <w:pPr>
        <w:numPr>
          <w:ilvl w:val="3"/>
          <w:numId w:val="44"/>
        </w:numPr>
        <w:spacing w:after="0"/>
        <w:rPr>
          <w:rFonts w:asciiTheme="minorHAnsi" w:hAnsiTheme="minorHAnsi" w:cstheme="minorHAnsi"/>
          <w:color w:val="000000"/>
          <w:sz w:val="28"/>
          <w:szCs w:val="28"/>
        </w:rPr>
      </w:pPr>
      <w:r w:rsidRPr="0022105F">
        <w:rPr>
          <w:rFonts w:asciiTheme="minorHAnsi" w:hAnsiTheme="minorHAnsi" w:cstheme="minorHAnsi"/>
          <w:sz w:val="24"/>
          <w:szCs w:val="28"/>
        </w:rPr>
        <w:t>very short phone calls where the Person on Probation has not answered the phone</w:t>
      </w:r>
    </w:p>
    <w:p w14:paraId="262E47EF" w14:textId="77777777" w:rsidR="004905D1" w:rsidRPr="004905D1" w:rsidRDefault="0022105F" w:rsidP="00520A24">
      <w:pPr>
        <w:numPr>
          <w:ilvl w:val="3"/>
          <w:numId w:val="44"/>
        </w:numPr>
        <w:spacing w:after="0"/>
        <w:rPr>
          <w:rFonts w:asciiTheme="minorHAnsi" w:hAnsiTheme="minorHAnsi" w:cstheme="minorHAnsi"/>
          <w:color w:val="000000"/>
          <w:sz w:val="28"/>
          <w:szCs w:val="28"/>
        </w:rPr>
      </w:pPr>
      <w:r w:rsidRPr="0022105F">
        <w:rPr>
          <w:rFonts w:asciiTheme="minorHAnsi" w:hAnsiTheme="minorHAnsi" w:cstheme="minorHAnsi"/>
          <w:sz w:val="24"/>
          <w:szCs w:val="28"/>
        </w:rPr>
        <w:t>when an e-mail has been sent on behalf of the Probation Practitioner</w:t>
      </w:r>
    </w:p>
    <w:p w14:paraId="4C9AE4C2" w14:textId="77777777" w:rsidR="00520A24" w:rsidRPr="00520A24" w:rsidRDefault="0022105F" w:rsidP="00520A24">
      <w:pPr>
        <w:numPr>
          <w:ilvl w:val="3"/>
          <w:numId w:val="44"/>
        </w:numPr>
        <w:spacing w:after="0"/>
        <w:rPr>
          <w:rFonts w:asciiTheme="minorHAnsi" w:hAnsiTheme="minorHAnsi" w:cstheme="minorHAnsi"/>
          <w:color w:val="000000"/>
          <w:sz w:val="28"/>
          <w:szCs w:val="28"/>
        </w:rPr>
      </w:pPr>
      <w:r w:rsidRPr="0022105F">
        <w:rPr>
          <w:rFonts w:asciiTheme="minorHAnsi" w:hAnsiTheme="minorHAnsi" w:cstheme="minorHAnsi"/>
          <w:sz w:val="24"/>
          <w:szCs w:val="28"/>
        </w:rPr>
        <w:t>A phone call, email etc, should not be recorded as CMS, it is just part of the work we do to support another PP</w:t>
      </w:r>
    </w:p>
    <w:p w14:paraId="147DA7FD" w14:textId="5A5487FF" w:rsidR="00523874" w:rsidRPr="00520A24" w:rsidRDefault="0022105F" w:rsidP="00520A24">
      <w:pPr>
        <w:numPr>
          <w:ilvl w:val="3"/>
          <w:numId w:val="44"/>
        </w:numPr>
        <w:spacing w:after="0"/>
        <w:rPr>
          <w:rFonts w:asciiTheme="minorHAnsi" w:hAnsiTheme="minorHAnsi" w:cstheme="minorHAnsi"/>
          <w:color w:val="000000"/>
          <w:sz w:val="28"/>
          <w:szCs w:val="28"/>
        </w:rPr>
      </w:pPr>
      <w:r w:rsidRPr="0022105F">
        <w:rPr>
          <w:rFonts w:asciiTheme="minorHAnsi" w:hAnsiTheme="minorHAnsi" w:cstheme="minorHAnsi"/>
          <w:sz w:val="24"/>
          <w:szCs w:val="28"/>
        </w:rPr>
        <w:t>Entries such as “left voicemail” or “reminded to attend for appointment” etc which are recorded as CMS should be stopped and only record the work which has a significant outcome</w:t>
      </w:r>
    </w:p>
    <w:p w14:paraId="77F23B04" w14:textId="77777777" w:rsidR="00520A24" w:rsidRPr="0022105F" w:rsidRDefault="00520A24" w:rsidP="00520A24">
      <w:pPr>
        <w:spacing w:after="0"/>
        <w:ind w:left="1728"/>
        <w:rPr>
          <w:rFonts w:asciiTheme="minorHAnsi" w:hAnsiTheme="minorHAnsi" w:cstheme="minorHAnsi"/>
          <w:color w:val="000000"/>
          <w:sz w:val="28"/>
          <w:szCs w:val="28"/>
        </w:rPr>
      </w:pPr>
    </w:p>
    <w:p w14:paraId="33A25294" w14:textId="2834046A" w:rsidR="00523874" w:rsidRDefault="0051121A" w:rsidP="003465C5">
      <w:pPr>
        <w:numPr>
          <w:ilvl w:val="1"/>
          <w:numId w:val="31"/>
        </w:numPr>
        <w:rPr>
          <w:rFonts w:ascii="Calibri" w:hAnsi="Calibri" w:cs="Helv"/>
          <w:color w:val="000000"/>
          <w:sz w:val="24"/>
        </w:rPr>
      </w:pPr>
      <w:r w:rsidRPr="000956FB">
        <w:rPr>
          <w:rFonts w:ascii="Calibri" w:hAnsi="Calibri" w:cs="Helv"/>
          <w:b/>
          <w:bCs/>
          <w:color w:val="000000"/>
          <w:sz w:val="24"/>
        </w:rPr>
        <w:t xml:space="preserve">Use of </w:t>
      </w:r>
      <w:r w:rsidR="00520A24" w:rsidRPr="000956FB">
        <w:rPr>
          <w:rFonts w:ascii="Calibri" w:hAnsi="Calibri" w:cs="Helv"/>
          <w:b/>
          <w:bCs/>
          <w:color w:val="000000"/>
          <w:sz w:val="24"/>
        </w:rPr>
        <w:t>CMS fo</w:t>
      </w:r>
      <w:r w:rsidR="0034302E" w:rsidRPr="000956FB">
        <w:rPr>
          <w:rFonts w:ascii="Calibri" w:hAnsi="Calibri" w:cs="Helv"/>
          <w:b/>
          <w:bCs/>
          <w:color w:val="000000"/>
          <w:sz w:val="24"/>
        </w:rPr>
        <w:t xml:space="preserve">r </w:t>
      </w:r>
      <w:r w:rsidRPr="000956FB">
        <w:rPr>
          <w:rFonts w:ascii="Calibri" w:hAnsi="Calibri" w:cs="Helv"/>
          <w:b/>
          <w:bCs/>
          <w:color w:val="000000"/>
          <w:sz w:val="24"/>
        </w:rPr>
        <w:t>long-term sickness</w:t>
      </w:r>
      <w:r w:rsidR="000956FB" w:rsidRPr="000956FB">
        <w:rPr>
          <w:rFonts w:ascii="Calibri" w:hAnsi="Calibri" w:cs="Helv"/>
          <w:b/>
          <w:bCs/>
          <w:color w:val="000000"/>
          <w:sz w:val="24"/>
        </w:rPr>
        <w:t xml:space="preserve"> should not occur</w:t>
      </w:r>
      <w:r>
        <w:rPr>
          <w:rFonts w:ascii="Calibri" w:hAnsi="Calibri" w:cs="Helv"/>
          <w:color w:val="000000"/>
          <w:sz w:val="24"/>
        </w:rPr>
        <w:t xml:space="preserve">. In instances where a colleague is absent from work on long-term sickness, managers should reallocate caseloads and not </w:t>
      </w:r>
      <w:r w:rsidR="000B63F8">
        <w:rPr>
          <w:rFonts w:ascii="Calibri" w:hAnsi="Calibri" w:cs="Helv"/>
          <w:color w:val="000000"/>
          <w:sz w:val="24"/>
        </w:rPr>
        <w:t>use</w:t>
      </w:r>
      <w:r>
        <w:rPr>
          <w:rFonts w:ascii="Calibri" w:hAnsi="Calibri" w:cs="Helv"/>
          <w:color w:val="000000"/>
          <w:sz w:val="24"/>
        </w:rPr>
        <w:t xml:space="preserve"> CMS</w:t>
      </w:r>
    </w:p>
    <w:p w14:paraId="7546BE0C" w14:textId="49130F65" w:rsidR="0051121A" w:rsidRDefault="000B63F8" w:rsidP="003465C5">
      <w:pPr>
        <w:numPr>
          <w:ilvl w:val="1"/>
          <w:numId w:val="31"/>
        </w:numPr>
        <w:rPr>
          <w:rFonts w:ascii="Calibri" w:hAnsi="Calibri" w:cs="Helv"/>
          <w:color w:val="000000"/>
          <w:sz w:val="24"/>
        </w:rPr>
      </w:pPr>
      <w:r w:rsidRPr="000956FB">
        <w:rPr>
          <w:rFonts w:ascii="Calibri" w:hAnsi="Calibri" w:cs="Helv"/>
          <w:b/>
          <w:bCs/>
          <w:color w:val="000000"/>
          <w:sz w:val="24"/>
        </w:rPr>
        <w:t>CMS should not be used for</w:t>
      </w:r>
      <w:r w:rsidR="0051121A" w:rsidRPr="000956FB">
        <w:rPr>
          <w:rFonts w:ascii="Calibri" w:hAnsi="Calibri" w:cs="Helv"/>
          <w:b/>
          <w:bCs/>
          <w:color w:val="000000"/>
          <w:sz w:val="24"/>
        </w:rPr>
        <w:t xml:space="preserve"> unallocated cases</w:t>
      </w:r>
      <w:r w:rsidR="0051121A">
        <w:rPr>
          <w:rFonts w:ascii="Calibri" w:hAnsi="Calibri" w:cs="Helv"/>
          <w:color w:val="000000"/>
          <w:sz w:val="24"/>
        </w:rPr>
        <w:t xml:space="preserve">. </w:t>
      </w:r>
      <w:r>
        <w:rPr>
          <w:rFonts w:ascii="Calibri" w:hAnsi="Calibri" w:cs="Helv"/>
          <w:color w:val="000000"/>
          <w:sz w:val="24"/>
        </w:rPr>
        <w:t xml:space="preserve">The exception is use of CMS for </w:t>
      </w:r>
      <w:r w:rsidR="0051121A" w:rsidRPr="000956FB">
        <w:rPr>
          <w:rFonts w:ascii="Calibri" w:hAnsi="Calibri" w:cs="Helv"/>
          <w:b/>
          <w:bCs/>
          <w:color w:val="000000"/>
          <w:sz w:val="24"/>
        </w:rPr>
        <w:t>completion of ROTL activity</w:t>
      </w:r>
      <w:r w:rsidR="0051121A">
        <w:rPr>
          <w:rFonts w:ascii="Calibri" w:hAnsi="Calibri" w:cs="Helv"/>
          <w:color w:val="000000"/>
          <w:sz w:val="24"/>
        </w:rPr>
        <w:t xml:space="preserve"> for cases which cannot be allocated as they fall under Prison Offender Manager responsibility</w:t>
      </w:r>
      <w:r>
        <w:rPr>
          <w:rFonts w:ascii="Calibri" w:hAnsi="Calibri" w:cs="Helv"/>
          <w:color w:val="000000"/>
          <w:sz w:val="24"/>
        </w:rPr>
        <w:t xml:space="preserve">. Outside of this example, </w:t>
      </w:r>
      <w:r w:rsidR="0051121A">
        <w:rPr>
          <w:rFonts w:ascii="Calibri" w:hAnsi="Calibri" w:cs="Helv"/>
          <w:color w:val="000000"/>
          <w:sz w:val="24"/>
        </w:rPr>
        <w:t>CMS should never be used on unallocated cases. CMS reallocates points from one practitioner to another. If there is no practitioner to ‘borrow’ from this creates a distortion effect on the measure of workload</w:t>
      </w:r>
    </w:p>
    <w:p w14:paraId="7B425FB8" w14:textId="6E9A1AEA" w:rsidR="00596257" w:rsidRDefault="00596257" w:rsidP="003465C5">
      <w:pPr>
        <w:numPr>
          <w:ilvl w:val="1"/>
          <w:numId w:val="31"/>
        </w:numPr>
        <w:rPr>
          <w:rFonts w:ascii="Calibri" w:hAnsi="Calibri" w:cs="Helv"/>
          <w:color w:val="000000"/>
          <w:sz w:val="24"/>
        </w:rPr>
      </w:pPr>
      <w:r w:rsidRPr="000956FB">
        <w:rPr>
          <w:rFonts w:ascii="Calibri" w:hAnsi="Calibri" w:cs="Helv"/>
          <w:b/>
          <w:bCs/>
          <w:color w:val="000000"/>
          <w:sz w:val="24"/>
        </w:rPr>
        <w:t xml:space="preserve">CMS should never be used when </w:t>
      </w:r>
      <w:r w:rsidR="00B53595" w:rsidRPr="000956FB">
        <w:rPr>
          <w:rFonts w:ascii="Calibri" w:hAnsi="Calibri" w:cs="Helv"/>
          <w:b/>
          <w:bCs/>
          <w:color w:val="000000"/>
          <w:sz w:val="24"/>
        </w:rPr>
        <w:t xml:space="preserve">a Probation Practitioner </w:t>
      </w:r>
      <w:r w:rsidR="007B1D1A" w:rsidRPr="000956FB">
        <w:rPr>
          <w:rFonts w:ascii="Calibri" w:hAnsi="Calibri" w:cs="Helv"/>
          <w:b/>
          <w:bCs/>
          <w:color w:val="000000"/>
          <w:sz w:val="24"/>
        </w:rPr>
        <w:t>attends</w:t>
      </w:r>
      <w:r w:rsidR="00FA6C2C" w:rsidRPr="000956FB">
        <w:rPr>
          <w:rFonts w:ascii="Calibri" w:hAnsi="Calibri" w:cs="Helv"/>
          <w:b/>
          <w:bCs/>
          <w:color w:val="000000"/>
          <w:sz w:val="24"/>
        </w:rPr>
        <w:t>/visits a contact with the allocated Practitioner (Responsible Officer)</w:t>
      </w:r>
      <w:r w:rsidR="00FA6C2C">
        <w:rPr>
          <w:rFonts w:ascii="Calibri" w:hAnsi="Calibri" w:cs="Helv"/>
          <w:color w:val="000000"/>
          <w:sz w:val="24"/>
        </w:rPr>
        <w:t xml:space="preserve">. </w:t>
      </w:r>
      <w:r w:rsidR="007241A0">
        <w:rPr>
          <w:rFonts w:ascii="Calibri" w:hAnsi="Calibri" w:cs="Helv"/>
          <w:color w:val="000000"/>
          <w:sz w:val="24"/>
        </w:rPr>
        <w:t>This applies to joint home visits/prison visits</w:t>
      </w:r>
      <w:r w:rsidR="00714B2E">
        <w:rPr>
          <w:rFonts w:ascii="Calibri" w:hAnsi="Calibri" w:cs="Helv"/>
          <w:color w:val="000000"/>
          <w:sz w:val="24"/>
        </w:rPr>
        <w:t xml:space="preserve"> and/or three-way meetings</w:t>
      </w:r>
      <w:r w:rsidR="007241A0">
        <w:rPr>
          <w:rFonts w:ascii="Calibri" w:hAnsi="Calibri" w:cs="Helv"/>
          <w:color w:val="000000"/>
          <w:sz w:val="24"/>
        </w:rPr>
        <w:t xml:space="preserve"> where a Practitioner observes practice to support learning and development</w:t>
      </w:r>
      <w:r w:rsidR="002660AE">
        <w:rPr>
          <w:rFonts w:ascii="Calibri" w:hAnsi="Calibri" w:cs="Helv"/>
          <w:color w:val="000000"/>
          <w:sz w:val="24"/>
        </w:rPr>
        <w:t xml:space="preserve"> and/or mentoring opportunities</w:t>
      </w:r>
    </w:p>
    <w:p w14:paraId="1E79856B" w14:textId="3AC5505F" w:rsidR="0034302E" w:rsidRPr="0034302E" w:rsidRDefault="000956FB" w:rsidP="005A35B1">
      <w:pPr>
        <w:numPr>
          <w:ilvl w:val="1"/>
          <w:numId w:val="31"/>
        </w:numPr>
      </w:pPr>
      <w:r w:rsidRPr="007B3D52">
        <w:rPr>
          <w:rFonts w:ascii="Calibri" w:hAnsi="Calibri" w:cs="Helv"/>
          <w:b/>
          <w:bCs/>
          <w:color w:val="000000"/>
          <w:sz w:val="24"/>
        </w:rPr>
        <w:t xml:space="preserve">CMS entries </w:t>
      </w:r>
      <w:r w:rsidR="00643E48" w:rsidRPr="007B3D52">
        <w:rPr>
          <w:rFonts w:ascii="Calibri" w:hAnsi="Calibri" w:cs="Helv"/>
          <w:b/>
          <w:bCs/>
          <w:color w:val="000000"/>
          <w:sz w:val="24"/>
        </w:rPr>
        <w:t>for PoP contact are not recognised by performance/quality reports</w:t>
      </w:r>
      <w:r w:rsidR="00643E48" w:rsidRPr="007B3D52">
        <w:rPr>
          <w:rFonts w:ascii="Calibri" w:hAnsi="Calibri" w:cs="Helv"/>
          <w:color w:val="000000"/>
          <w:sz w:val="24"/>
        </w:rPr>
        <w:t xml:space="preserve"> as standard. This means that a Practitioner may need to enter the contact (e.g. Statutory Home Visit)</w:t>
      </w:r>
      <w:r w:rsidR="007B3D52" w:rsidRPr="007B3D52">
        <w:rPr>
          <w:rFonts w:ascii="Calibri" w:hAnsi="Calibri" w:cs="Helv"/>
          <w:color w:val="000000"/>
          <w:sz w:val="24"/>
        </w:rPr>
        <w:t xml:space="preserve"> on nDelius as standard, and then enter a CMS contact. It is vital that details/notes of the contact are copied into the details/notes for the CMS contact. </w:t>
      </w:r>
    </w:p>
    <w:p w14:paraId="19F2AB27" w14:textId="0D9CA447" w:rsidR="0034302E" w:rsidRDefault="0034302E" w:rsidP="0034302E">
      <w:pPr>
        <w:pStyle w:val="Text"/>
      </w:pPr>
    </w:p>
    <w:p w14:paraId="2F099930" w14:textId="17D2911E" w:rsidR="00CE762E" w:rsidRDefault="00CE762E" w:rsidP="00690EAD">
      <w:pPr>
        <w:pStyle w:val="Heading2"/>
        <w:rPr>
          <w:color w:val="000000"/>
        </w:rPr>
      </w:pPr>
      <w:bookmarkStart w:id="8" w:name="_Toc104269601"/>
      <w:r w:rsidRPr="00D2554E">
        <w:t>Recording on nDelius</w:t>
      </w:r>
      <w:bookmarkEnd w:id="8"/>
    </w:p>
    <w:p w14:paraId="12A5A1D4" w14:textId="75264E87" w:rsidR="00CE762E" w:rsidRDefault="00CE762E" w:rsidP="000B63F8">
      <w:pPr>
        <w:pStyle w:val="ListParagraph"/>
        <w:numPr>
          <w:ilvl w:val="0"/>
          <w:numId w:val="32"/>
        </w:numPr>
        <w:autoSpaceDE w:val="0"/>
        <w:autoSpaceDN w:val="0"/>
        <w:adjustRightInd w:val="0"/>
        <w:rPr>
          <w:rFonts w:ascii="Calibri" w:hAnsi="Calibri" w:cs="Helv"/>
          <w:color w:val="000000"/>
          <w:sz w:val="24"/>
        </w:rPr>
      </w:pPr>
      <w:r w:rsidRPr="42D7B34F">
        <w:rPr>
          <w:rFonts w:ascii="Calibri" w:hAnsi="Calibri" w:cs="Helv"/>
          <w:color w:val="000000" w:themeColor="text1"/>
          <w:sz w:val="24"/>
        </w:rPr>
        <w:t>Currently, all the points for managing a case are allocated to the Probation Practitioner named as the “Community manager" on nDelius</w:t>
      </w:r>
    </w:p>
    <w:p w14:paraId="449F4E12" w14:textId="77777777" w:rsidR="00B87739" w:rsidRPr="000B63F8" w:rsidRDefault="00B87739" w:rsidP="00B87739">
      <w:pPr>
        <w:pStyle w:val="ListParagraph"/>
        <w:autoSpaceDE w:val="0"/>
        <w:autoSpaceDN w:val="0"/>
        <w:adjustRightInd w:val="0"/>
        <w:ind w:left="360"/>
        <w:rPr>
          <w:rFonts w:ascii="Calibri" w:hAnsi="Calibri" w:cs="Helv"/>
          <w:color w:val="000000"/>
          <w:sz w:val="24"/>
        </w:rPr>
      </w:pPr>
    </w:p>
    <w:p w14:paraId="773DEF1F" w14:textId="716F23DE" w:rsidR="00CE762E" w:rsidRDefault="00CE762E" w:rsidP="000B63F8">
      <w:pPr>
        <w:pStyle w:val="ListParagraph"/>
        <w:numPr>
          <w:ilvl w:val="0"/>
          <w:numId w:val="32"/>
        </w:numPr>
        <w:autoSpaceDE w:val="0"/>
        <w:autoSpaceDN w:val="0"/>
        <w:adjustRightInd w:val="0"/>
        <w:rPr>
          <w:rFonts w:ascii="Calibri" w:hAnsi="Calibri" w:cs="Helv"/>
          <w:color w:val="000000"/>
          <w:sz w:val="24"/>
        </w:rPr>
      </w:pPr>
      <w:r w:rsidRPr="42D7B34F">
        <w:rPr>
          <w:rFonts w:ascii="Calibri" w:hAnsi="Calibri" w:cs="Helv"/>
          <w:color w:val="000000" w:themeColor="text1"/>
          <w:sz w:val="24"/>
        </w:rPr>
        <w:t xml:space="preserve">The WMT will automatically transfer the workload points between the Probation Practitioner (named Community manager) and the “CMS PSO support officer” who completes and records the agreed Case Management Support activity in nDelius. The workload points corresponding to the recorded task will be deducted from the Probation Practitioner and assigned to the CMS PSO. There will be no requirement for SPOs to record adjustments to Reduced Hours in WMT. The CMS PSO support officer </w:t>
      </w:r>
      <w:r w:rsidRPr="42D7B34F">
        <w:rPr>
          <w:rFonts w:ascii="Calibri" w:hAnsi="Calibri" w:cs="Helv"/>
          <w:b/>
          <w:color w:val="000000" w:themeColor="text1"/>
          <w:sz w:val="24"/>
        </w:rPr>
        <w:t>should not</w:t>
      </w:r>
      <w:r w:rsidRPr="42D7B34F">
        <w:rPr>
          <w:rFonts w:ascii="Calibri" w:hAnsi="Calibri" w:cs="Helv"/>
          <w:color w:val="000000" w:themeColor="text1"/>
          <w:sz w:val="24"/>
        </w:rPr>
        <w:t xml:space="preserve"> be recorded as an Order or Requirement Manager on nDelius </w:t>
      </w:r>
    </w:p>
    <w:p w14:paraId="649980E6" w14:textId="77777777" w:rsidR="00B87739" w:rsidRPr="00B87739" w:rsidRDefault="00B87739" w:rsidP="00B87739">
      <w:pPr>
        <w:pStyle w:val="ListParagraph"/>
        <w:rPr>
          <w:rFonts w:ascii="Calibri" w:hAnsi="Calibri" w:cs="Helv"/>
          <w:color w:val="000000"/>
          <w:sz w:val="24"/>
        </w:rPr>
      </w:pPr>
    </w:p>
    <w:p w14:paraId="1E0B5F71" w14:textId="28A9DF3E" w:rsidR="00CE762E" w:rsidRPr="000B63F8" w:rsidRDefault="00CE762E" w:rsidP="000B63F8">
      <w:pPr>
        <w:pStyle w:val="ListParagraph"/>
        <w:numPr>
          <w:ilvl w:val="0"/>
          <w:numId w:val="32"/>
        </w:numPr>
        <w:autoSpaceDE w:val="0"/>
        <w:autoSpaceDN w:val="0"/>
        <w:adjustRightInd w:val="0"/>
        <w:spacing w:after="0"/>
        <w:rPr>
          <w:rFonts w:ascii="Calibri" w:hAnsi="Calibri" w:cs="Helv"/>
          <w:color w:val="000000"/>
          <w:sz w:val="24"/>
        </w:rPr>
      </w:pPr>
      <w:r w:rsidRPr="000B63F8">
        <w:rPr>
          <w:rFonts w:ascii="Calibri" w:hAnsi="Calibri" w:cs="Helv"/>
          <w:color w:val="000000"/>
          <w:sz w:val="24"/>
        </w:rPr>
        <w:t>There are two parts to recording Case Management Support activity in nDelius</w:t>
      </w:r>
      <w:r w:rsidR="00B87739">
        <w:rPr>
          <w:rFonts w:ascii="Calibri" w:hAnsi="Calibri" w:cs="Helv"/>
          <w:color w:val="000000"/>
          <w:sz w:val="24"/>
        </w:rPr>
        <w:t xml:space="preserve"> and these are described and shown in the screen shots</w:t>
      </w:r>
    </w:p>
    <w:p w14:paraId="35592A2C" w14:textId="77777777" w:rsidR="00CE762E" w:rsidRPr="003C1673" w:rsidRDefault="00CE762E" w:rsidP="00CE762E">
      <w:pPr>
        <w:autoSpaceDE w:val="0"/>
        <w:autoSpaceDN w:val="0"/>
        <w:adjustRightInd w:val="0"/>
        <w:spacing w:after="0"/>
        <w:ind w:left="720" w:hanging="720"/>
        <w:rPr>
          <w:rFonts w:ascii="Calibri" w:hAnsi="Calibri" w:cs="Helv"/>
          <w:color w:val="000000"/>
          <w:sz w:val="28"/>
          <w:szCs w:val="26"/>
        </w:rPr>
      </w:pPr>
    </w:p>
    <w:p w14:paraId="5A2ECF2F" w14:textId="77777777" w:rsidR="00EC4183" w:rsidRPr="003C1673" w:rsidRDefault="00EC4183" w:rsidP="00EC4183">
      <w:pPr>
        <w:pStyle w:val="ListParagraph"/>
        <w:numPr>
          <w:ilvl w:val="0"/>
          <w:numId w:val="42"/>
        </w:numPr>
        <w:spacing w:after="160" w:line="259" w:lineRule="auto"/>
        <w:rPr>
          <w:rFonts w:asciiTheme="minorHAnsi" w:hAnsiTheme="minorHAnsi" w:cstheme="minorHAnsi"/>
          <w:sz w:val="24"/>
          <w:szCs w:val="28"/>
        </w:rPr>
      </w:pPr>
      <w:r w:rsidRPr="003C1673">
        <w:rPr>
          <w:rFonts w:asciiTheme="minorHAnsi" w:hAnsiTheme="minorHAnsi" w:cstheme="minorHAnsi"/>
          <w:sz w:val="24"/>
          <w:szCs w:val="28"/>
        </w:rPr>
        <w:t>Create a new contact and chose the relevant event which this relates to</w:t>
      </w:r>
    </w:p>
    <w:p w14:paraId="50CF222D" w14:textId="77777777" w:rsidR="00EC4183" w:rsidRPr="003C1673" w:rsidRDefault="00EC4183" w:rsidP="00EC4183">
      <w:pPr>
        <w:pStyle w:val="ListParagraph"/>
        <w:numPr>
          <w:ilvl w:val="0"/>
          <w:numId w:val="42"/>
        </w:numPr>
        <w:spacing w:after="160" w:line="259" w:lineRule="auto"/>
        <w:rPr>
          <w:rFonts w:asciiTheme="minorHAnsi" w:hAnsiTheme="minorHAnsi" w:cstheme="minorHAnsi"/>
          <w:sz w:val="24"/>
          <w:szCs w:val="28"/>
        </w:rPr>
      </w:pPr>
      <w:r w:rsidRPr="003C1673">
        <w:rPr>
          <w:rFonts w:asciiTheme="minorHAnsi" w:hAnsiTheme="minorHAnsi" w:cstheme="minorHAnsi"/>
          <w:sz w:val="24"/>
          <w:szCs w:val="28"/>
        </w:rPr>
        <w:t>In ‘Contact Category’, select Case Management Support from the drop down list</w:t>
      </w:r>
    </w:p>
    <w:p w14:paraId="53052C31" w14:textId="3E696351" w:rsidR="2F1D0756" w:rsidRDefault="2F1D0756" w:rsidP="00B87739">
      <w:pPr>
        <w:spacing w:after="0"/>
        <w:jc w:val="center"/>
        <w:rPr>
          <w:szCs w:val="22"/>
        </w:rPr>
      </w:pPr>
      <w:r>
        <w:rPr>
          <w:noProof/>
        </w:rPr>
        <w:drawing>
          <wp:inline distT="0" distB="0" distL="0" distR="0" wp14:anchorId="74915D07" wp14:editId="060E66A0">
            <wp:extent cx="5314950" cy="4305300"/>
            <wp:effectExtent l="19050" t="19050" r="19050" b="19050"/>
            <wp:docPr id="1352856349" name="Picture 1352856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5333037" cy="4319951"/>
                    </a:xfrm>
                    <a:prstGeom prst="rect">
                      <a:avLst/>
                    </a:prstGeom>
                    <a:ln w="6350">
                      <a:solidFill>
                        <a:schemeClr val="tx1"/>
                      </a:solidFill>
                      <a:prstDash val="solid"/>
                    </a:ln>
                  </pic:spPr>
                </pic:pic>
              </a:graphicData>
            </a:graphic>
          </wp:inline>
        </w:drawing>
      </w:r>
    </w:p>
    <w:p w14:paraId="14FCDBD0" w14:textId="0EF24C26" w:rsidR="00CE762E" w:rsidRDefault="00CE762E" w:rsidP="00CE762E">
      <w:pPr>
        <w:autoSpaceDE w:val="0"/>
        <w:autoSpaceDN w:val="0"/>
        <w:adjustRightInd w:val="0"/>
        <w:spacing w:after="0"/>
        <w:ind w:left="1080"/>
        <w:jc w:val="center"/>
      </w:pPr>
    </w:p>
    <w:p w14:paraId="0EEDF897" w14:textId="77777777" w:rsidR="003C1673" w:rsidRPr="003C1673" w:rsidRDefault="003C1673" w:rsidP="003C1673">
      <w:pPr>
        <w:pStyle w:val="ListParagraph"/>
        <w:numPr>
          <w:ilvl w:val="0"/>
          <w:numId w:val="42"/>
        </w:numPr>
        <w:spacing w:after="160" w:line="259" w:lineRule="auto"/>
        <w:ind w:left="720"/>
        <w:rPr>
          <w:rFonts w:asciiTheme="minorHAnsi" w:hAnsiTheme="minorHAnsi" w:cstheme="minorHAnsi"/>
          <w:sz w:val="24"/>
          <w:szCs w:val="28"/>
        </w:rPr>
      </w:pPr>
      <w:r w:rsidRPr="003C1673">
        <w:rPr>
          <w:rFonts w:asciiTheme="minorHAnsi" w:hAnsiTheme="minorHAnsi" w:cstheme="minorHAnsi"/>
          <w:sz w:val="24"/>
          <w:szCs w:val="28"/>
        </w:rPr>
        <w:t xml:space="preserve">In ‘Contact Type’, select the category of CMS which refers to the activity completed </w:t>
      </w:r>
    </w:p>
    <w:p w14:paraId="5A6678FE" w14:textId="77777777" w:rsidR="003C1673" w:rsidRPr="003C1673" w:rsidRDefault="003C1673" w:rsidP="003C1673">
      <w:pPr>
        <w:pStyle w:val="ListParagraph"/>
        <w:numPr>
          <w:ilvl w:val="0"/>
          <w:numId w:val="42"/>
        </w:numPr>
        <w:spacing w:after="160" w:line="259" w:lineRule="auto"/>
        <w:ind w:left="720"/>
        <w:rPr>
          <w:rFonts w:asciiTheme="minorHAnsi" w:hAnsiTheme="minorHAnsi" w:cstheme="minorHAnsi"/>
          <w:sz w:val="24"/>
          <w:szCs w:val="28"/>
        </w:rPr>
      </w:pPr>
      <w:r w:rsidRPr="003C1673">
        <w:rPr>
          <w:rFonts w:asciiTheme="minorHAnsi" w:hAnsiTheme="minorHAnsi" w:cstheme="minorHAnsi"/>
          <w:sz w:val="24"/>
          <w:szCs w:val="28"/>
        </w:rPr>
        <w:t>All other fields should be completed as expected</w:t>
      </w:r>
    </w:p>
    <w:p w14:paraId="283C94B2" w14:textId="77777777" w:rsidR="003C1673" w:rsidRPr="003C1673" w:rsidRDefault="003C1673" w:rsidP="003C1673">
      <w:pPr>
        <w:pStyle w:val="ListParagraph"/>
        <w:numPr>
          <w:ilvl w:val="0"/>
          <w:numId w:val="42"/>
        </w:numPr>
        <w:spacing w:after="160" w:line="259" w:lineRule="auto"/>
        <w:ind w:left="720"/>
        <w:rPr>
          <w:rFonts w:asciiTheme="minorHAnsi" w:hAnsiTheme="minorHAnsi" w:cstheme="minorHAnsi"/>
          <w:sz w:val="24"/>
          <w:szCs w:val="28"/>
        </w:rPr>
      </w:pPr>
      <w:r w:rsidRPr="003C1673">
        <w:rPr>
          <w:rFonts w:asciiTheme="minorHAnsi" w:hAnsiTheme="minorHAnsi" w:cstheme="minorHAnsi"/>
          <w:sz w:val="24"/>
          <w:szCs w:val="28"/>
        </w:rPr>
        <w:t>Please note that the ‘Notes’ box should never be left blank. A CMS contact may be entered as a duplicate of another entry (e.g. Prison Visit, or Planned Office Visit) – if this is the case, then the notes from this entry should be copied into the CMS contact</w:t>
      </w:r>
    </w:p>
    <w:p w14:paraId="4E78609B" w14:textId="7B1F0B13" w:rsidR="000B63F8" w:rsidRDefault="000B63F8" w:rsidP="000B63F8">
      <w:pPr>
        <w:autoSpaceDE w:val="0"/>
        <w:autoSpaceDN w:val="0"/>
        <w:adjustRightInd w:val="0"/>
        <w:spacing w:after="0"/>
        <w:rPr>
          <w:rFonts w:ascii="Calibri" w:hAnsi="Calibri" w:cs="Helv"/>
          <w:color w:val="000000"/>
          <w:sz w:val="24"/>
        </w:rPr>
      </w:pPr>
    </w:p>
    <w:p w14:paraId="70F8BFE6" w14:textId="412B304F" w:rsidR="000B63F8" w:rsidRDefault="00B87739" w:rsidP="000B63F8">
      <w:pPr>
        <w:autoSpaceDE w:val="0"/>
        <w:autoSpaceDN w:val="0"/>
        <w:adjustRightInd w:val="0"/>
        <w:spacing w:after="0"/>
        <w:rPr>
          <w:rFonts w:ascii="Calibri" w:hAnsi="Calibri" w:cs="Helv"/>
          <w:color w:val="000000"/>
          <w:sz w:val="24"/>
        </w:rPr>
      </w:pPr>
      <w:r>
        <w:rPr>
          <w:noProof/>
        </w:rPr>
        <w:drawing>
          <wp:inline distT="0" distB="0" distL="0" distR="0" wp14:anchorId="30E91F7E" wp14:editId="18DFD12D">
            <wp:extent cx="6120130" cy="3166221"/>
            <wp:effectExtent l="0" t="0" r="0" b="0"/>
            <wp:docPr id="1857528336" name="Picture 185752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120130" cy="3166221"/>
                    </a:xfrm>
                    <a:prstGeom prst="rect">
                      <a:avLst/>
                    </a:prstGeom>
                  </pic:spPr>
                </pic:pic>
              </a:graphicData>
            </a:graphic>
          </wp:inline>
        </w:drawing>
      </w:r>
    </w:p>
    <w:p w14:paraId="20550689" w14:textId="36D35EDA" w:rsidR="00CE762E" w:rsidRDefault="003C1673" w:rsidP="00690EAD">
      <w:pPr>
        <w:pStyle w:val="Heading2"/>
      </w:pPr>
      <w:bookmarkStart w:id="9" w:name="_Toc104269602"/>
      <w:r>
        <w:t>C</w:t>
      </w:r>
      <w:r w:rsidR="000B63F8">
        <w:t>MS</w:t>
      </w:r>
      <w:r w:rsidR="00CE762E">
        <w:t xml:space="preserve"> </w:t>
      </w:r>
      <w:r w:rsidR="000B63F8">
        <w:t>Contact Types and Timings</w:t>
      </w:r>
      <w:bookmarkEnd w:id="9"/>
    </w:p>
    <w:p w14:paraId="01CF48E3" w14:textId="33955D17" w:rsidR="000B63F8" w:rsidRDefault="000B63F8" w:rsidP="00B87739">
      <w:pPr>
        <w:pStyle w:val="ListParagraph"/>
        <w:numPr>
          <w:ilvl w:val="0"/>
          <w:numId w:val="34"/>
        </w:numPr>
        <w:autoSpaceDE w:val="0"/>
        <w:autoSpaceDN w:val="0"/>
        <w:adjustRightInd w:val="0"/>
        <w:rPr>
          <w:rFonts w:ascii="Calibri" w:hAnsi="Calibri" w:cs="Helv"/>
          <w:color w:val="000000"/>
          <w:sz w:val="24"/>
        </w:rPr>
      </w:pPr>
      <w:r w:rsidRPr="42D7B34F">
        <w:rPr>
          <w:rFonts w:ascii="Calibri" w:hAnsi="Calibri" w:cs="Helv"/>
          <w:color w:val="000000" w:themeColor="text1"/>
          <w:sz w:val="24"/>
        </w:rPr>
        <w:t>There are 12 new generic Case Management Support contacts broadly covering the CMS activities outlined above on page 5. To simplify CMS application, and to reduce the variability in use, the previous low/medium and high intensity sub-categories have been removed and replaced with a single CMS type for each category</w:t>
      </w:r>
    </w:p>
    <w:p w14:paraId="7F11157A" w14:textId="77777777" w:rsidR="00B87739" w:rsidRPr="00B87739" w:rsidRDefault="00B87739" w:rsidP="00B87739">
      <w:pPr>
        <w:pStyle w:val="ListParagraph"/>
        <w:autoSpaceDE w:val="0"/>
        <w:autoSpaceDN w:val="0"/>
        <w:adjustRightInd w:val="0"/>
        <w:ind w:left="360"/>
        <w:rPr>
          <w:rFonts w:ascii="Calibri" w:hAnsi="Calibri" w:cs="Helv"/>
          <w:color w:val="000000"/>
          <w:sz w:val="24"/>
        </w:rPr>
      </w:pPr>
    </w:p>
    <w:p w14:paraId="189F0BF3" w14:textId="7F36A607" w:rsidR="000B63F8" w:rsidRDefault="000B63F8" w:rsidP="00B87739">
      <w:pPr>
        <w:pStyle w:val="ListParagraph"/>
        <w:numPr>
          <w:ilvl w:val="0"/>
          <w:numId w:val="34"/>
        </w:numPr>
        <w:autoSpaceDE w:val="0"/>
        <w:autoSpaceDN w:val="0"/>
        <w:adjustRightInd w:val="0"/>
        <w:rPr>
          <w:rFonts w:ascii="Calibri" w:hAnsi="Calibri" w:cs="Helv"/>
          <w:color w:val="000000"/>
          <w:sz w:val="24"/>
        </w:rPr>
      </w:pPr>
      <w:r w:rsidRPr="00B87739">
        <w:rPr>
          <w:rFonts w:ascii="Calibri" w:hAnsi="Calibri" w:cs="Helv"/>
          <w:color w:val="000000"/>
          <w:sz w:val="24"/>
        </w:rPr>
        <w:t>Timings have been agreed with practitioners as part of a wider review of Probation Service activity</w:t>
      </w:r>
      <w:r w:rsidR="00DC5F2F" w:rsidRPr="00B87739">
        <w:rPr>
          <w:rFonts w:ascii="Calibri" w:hAnsi="Calibri" w:cs="Helv"/>
          <w:color w:val="000000"/>
          <w:sz w:val="24"/>
        </w:rPr>
        <w:t xml:space="preserve"> </w:t>
      </w:r>
      <w:r w:rsidRPr="00B87739">
        <w:rPr>
          <w:rFonts w:ascii="Calibri" w:hAnsi="Calibri" w:cs="Helv"/>
          <w:color w:val="000000"/>
          <w:sz w:val="24"/>
        </w:rPr>
        <w:t>and processes which underpin wider WMT changes. These timings are an average position and it is understood that some CMS tasks may take longer than the stated allowance, however over time this will be offset by instances when the CMS activity has taken less time than expected</w:t>
      </w:r>
    </w:p>
    <w:p w14:paraId="2E53519A" w14:textId="77777777" w:rsidR="00B87739" w:rsidRPr="00B87739" w:rsidRDefault="00B87739" w:rsidP="00B87739">
      <w:pPr>
        <w:pStyle w:val="ListParagraph"/>
        <w:rPr>
          <w:rFonts w:ascii="Calibri" w:hAnsi="Calibri" w:cs="Helv"/>
          <w:color w:val="000000"/>
          <w:sz w:val="24"/>
        </w:rPr>
      </w:pPr>
    </w:p>
    <w:p w14:paraId="289A1FAE" w14:textId="5C541AE6" w:rsidR="000B63F8" w:rsidRDefault="000B63F8" w:rsidP="00B87739">
      <w:pPr>
        <w:pStyle w:val="ListParagraph"/>
        <w:numPr>
          <w:ilvl w:val="0"/>
          <w:numId w:val="34"/>
        </w:numPr>
        <w:autoSpaceDE w:val="0"/>
        <w:autoSpaceDN w:val="0"/>
        <w:adjustRightInd w:val="0"/>
        <w:rPr>
          <w:rFonts w:ascii="Calibri" w:hAnsi="Calibri" w:cs="Helv"/>
          <w:color w:val="000000"/>
          <w:sz w:val="24"/>
        </w:rPr>
      </w:pPr>
      <w:r w:rsidRPr="00B87739">
        <w:rPr>
          <w:rFonts w:ascii="Calibri" w:hAnsi="Calibri" w:cs="Helv"/>
          <w:color w:val="000000"/>
          <w:sz w:val="24"/>
        </w:rPr>
        <w:t>The person recording Case Management Support activity should select the contact that best describes the activity delivered</w:t>
      </w:r>
    </w:p>
    <w:p w14:paraId="7E8F5436" w14:textId="77777777" w:rsidR="00B87739" w:rsidRPr="00B87739" w:rsidRDefault="00B87739" w:rsidP="00B87739">
      <w:pPr>
        <w:pStyle w:val="ListParagraph"/>
        <w:rPr>
          <w:rFonts w:ascii="Calibri" w:hAnsi="Calibri" w:cs="Helv"/>
          <w:color w:val="000000"/>
          <w:sz w:val="24"/>
        </w:rPr>
      </w:pPr>
    </w:p>
    <w:p w14:paraId="3BBE103E" w14:textId="5127EBA3" w:rsidR="000B63F8" w:rsidRDefault="000B63F8" w:rsidP="00B87739">
      <w:pPr>
        <w:pStyle w:val="ListParagraph"/>
        <w:numPr>
          <w:ilvl w:val="0"/>
          <w:numId w:val="34"/>
        </w:numPr>
        <w:autoSpaceDE w:val="0"/>
        <w:autoSpaceDN w:val="0"/>
        <w:adjustRightInd w:val="0"/>
        <w:rPr>
          <w:rFonts w:ascii="Calibri" w:hAnsi="Calibri" w:cs="Helv"/>
          <w:color w:val="000000"/>
          <w:sz w:val="24"/>
        </w:rPr>
      </w:pPr>
      <w:r w:rsidRPr="42D7B34F">
        <w:rPr>
          <w:rFonts w:ascii="Calibri" w:hAnsi="Calibri" w:cs="Helv"/>
          <w:color w:val="000000" w:themeColor="text1"/>
          <w:sz w:val="24"/>
        </w:rPr>
        <w:t xml:space="preserve">The above guidance on recording of Case Management Support in nDelius comes into effect </w:t>
      </w:r>
      <w:r w:rsidR="00DF26F2">
        <w:rPr>
          <w:rFonts w:ascii="Calibri" w:hAnsi="Calibri" w:cs="Helv"/>
          <w:color w:val="000000" w:themeColor="text1"/>
          <w:sz w:val="24"/>
        </w:rPr>
        <w:t xml:space="preserve">overnight </w:t>
      </w:r>
      <w:r w:rsidRPr="42D7B34F">
        <w:rPr>
          <w:rFonts w:ascii="Calibri" w:hAnsi="Calibri" w:cs="Helv"/>
          <w:color w:val="000000" w:themeColor="text1"/>
          <w:sz w:val="24"/>
        </w:rPr>
        <w:t>on 1</w:t>
      </w:r>
      <w:r w:rsidRPr="42D7B34F">
        <w:rPr>
          <w:rFonts w:ascii="Calibri" w:hAnsi="Calibri" w:cs="Helv"/>
          <w:color w:val="000000" w:themeColor="text1"/>
          <w:sz w:val="24"/>
          <w:vertAlign w:val="superscript"/>
        </w:rPr>
        <w:t>st</w:t>
      </w:r>
      <w:r w:rsidRPr="42D7B34F">
        <w:rPr>
          <w:rFonts w:ascii="Calibri" w:hAnsi="Calibri" w:cs="Helv"/>
          <w:color w:val="000000" w:themeColor="text1"/>
          <w:sz w:val="24"/>
        </w:rPr>
        <w:t xml:space="preserve"> July</w:t>
      </w:r>
      <w:r w:rsidR="00DF26F2">
        <w:rPr>
          <w:rFonts w:ascii="Calibri" w:hAnsi="Calibri" w:cs="Helv"/>
          <w:color w:val="000000" w:themeColor="text1"/>
          <w:sz w:val="24"/>
        </w:rPr>
        <w:t xml:space="preserve"> (staff will see the changes on 4</w:t>
      </w:r>
      <w:r w:rsidR="00DF26F2" w:rsidRPr="00DF26F2">
        <w:rPr>
          <w:rFonts w:ascii="Calibri" w:hAnsi="Calibri" w:cs="Helv"/>
          <w:color w:val="000000" w:themeColor="text1"/>
          <w:sz w:val="24"/>
          <w:vertAlign w:val="superscript"/>
        </w:rPr>
        <w:t>th</w:t>
      </w:r>
      <w:r w:rsidR="00DF26F2">
        <w:rPr>
          <w:rFonts w:ascii="Calibri" w:hAnsi="Calibri" w:cs="Helv"/>
          <w:color w:val="000000" w:themeColor="text1"/>
          <w:sz w:val="24"/>
        </w:rPr>
        <w:t xml:space="preserve"> July)</w:t>
      </w:r>
      <w:r w:rsidRPr="42D7B34F">
        <w:rPr>
          <w:rFonts w:ascii="Calibri" w:hAnsi="Calibri" w:cs="Helv"/>
          <w:color w:val="000000" w:themeColor="text1"/>
          <w:sz w:val="24"/>
        </w:rPr>
        <w:t>. The timings/weightings will automatically export to the Case Management Support Officer in WMT for a maximum of 7 days after the contact has been complete</w:t>
      </w:r>
      <w:r w:rsidR="00B87739" w:rsidRPr="42D7B34F">
        <w:rPr>
          <w:rFonts w:ascii="Calibri" w:hAnsi="Calibri" w:cs="Helv"/>
          <w:color w:val="000000" w:themeColor="text1"/>
          <w:sz w:val="24"/>
        </w:rPr>
        <w:t>d</w:t>
      </w:r>
    </w:p>
    <w:p w14:paraId="3D30AF91" w14:textId="77777777" w:rsidR="00B87739" w:rsidRPr="00B87739" w:rsidRDefault="00B87739" w:rsidP="00B87739">
      <w:pPr>
        <w:pStyle w:val="ListParagraph"/>
        <w:rPr>
          <w:rFonts w:ascii="Calibri" w:hAnsi="Calibri" w:cs="Helv"/>
          <w:color w:val="000000"/>
          <w:sz w:val="24"/>
        </w:rPr>
      </w:pPr>
    </w:p>
    <w:p w14:paraId="714BAB38" w14:textId="77777777" w:rsidR="00DC5F2F" w:rsidRPr="000B63F8" w:rsidRDefault="00DC5F2F" w:rsidP="00B87739">
      <w:pPr>
        <w:pStyle w:val="ListParagraph"/>
        <w:numPr>
          <w:ilvl w:val="0"/>
          <w:numId w:val="34"/>
        </w:numPr>
        <w:spacing w:after="0"/>
        <w:jc w:val="both"/>
      </w:pPr>
      <w:r w:rsidRPr="00B87739">
        <w:rPr>
          <w:rFonts w:ascii="Calibri" w:hAnsi="Calibri" w:cs="Helv"/>
          <w:color w:val="000000"/>
          <w:sz w:val="24"/>
        </w:rPr>
        <w:t>When making these entries, the PSO, (or their Case Administrator as may be the case)</w:t>
      </w:r>
      <w:r>
        <w:t xml:space="preserve"> </w:t>
      </w:r>
      <w:r w:rsidRPr="00B87739">
        <w:rPr>
          <w:rFonts w:ascii="Calibri" w:hAnsi="Calibri" w:cs="Helv"/>
          <w:color w:val="000000"/>
          <w:sz w:val="24"/>
        </w:rPr>
        <w:t xml:space="preserve">should ensure the PSO’s name is in the Officer field to ensure the workload points are credited to them. They should also use the Notes field of the secondary contact to indicate what primary contact it relates to as per the picture below. The notes field should </w:t>
      </w:r>
      <w:r w:rsidRPr="00B87739">
        <w:rPr>
          <w:rFonts w:ascii="Calibri" w:hAnsi="Calibri" w:cs="Helv"/>
          <w:color w:val="000000"/>
          <w:sz w:val="24"/>
          <w:u w:val="single"/>
        </w:rPr>
        <w:t>never</w:t>
      </w:r>
      <w:r w:rsidRPr="00B87739">
        <w:rPr>
          <w:rFonts w:ascii="Calibri" w:hAnsi="Calibri" w:cs="Helv"/>
          <w:color w:val="000000"/>
          <w:sz w:val="24"/>
        </w:rPr>
        <w:t xml:space="preserve"> be left blank. </w:t>
      </w:r>
    </w:p>
    <w:p w14:paraId="704A6683" w14:textId="77777777" w:rsidR="00DC5F2F" w:rsidRPr="002067C4" w:rsidRDefault="00DC5F2F" w:rsidP="00DC5F2F">
      <w:pPr>
        <w:autoSpaceDE w:val="0"/>
        <w:autoSpaceDN w:val="0"/>
        <w:adjustRightInd w:val="0"/>
        <w:rPr>
          <w:rFonts w:ascii="Calibri" w:hAnsi="Calibri" w:cs="Helv"/>
          <w:color w:val="000000"/>
          <w:sz w:val="24"/>
        </w:rPr>
      </w:pPr>
    </w:p>
    <w:p w14:paraId="6B283D94" w14:textId="275C0C8B" w:rsidR="000B63F8" w:rsidRPr="000B63F8" w:rsidRDefault="00B87739" w:rsidP="00B87739">
      <w:pPr>
        <w:pStyle w:val="Text"/>
        <w:jc w:val="center"/>
      </w:pPr>
      <w:r>
        <w:t>Table showing CMS contact types and timings compared to legacy CMS timings</w:t>
      </w:r>
    </w:p>
    <w:tbl>
      <w:tblPr>
        <w:tblW w:w="10060" w:type="dxa"/>
        <w:jc w:val="center"/>
        <w:tblLook w:val="04A0" w:firstRow="1" w:lastRow="0" w:firstColumn="1" w:lastColumn="0" w:noHBand="0" w:noVBand="1"/>
      </w:tblPr>
      <w:tblGrid>
        <w:gridCol w:w="3700"/>
        <w:gridCol w:w="1620"/>
        <w:gridCol w:w="1620"/>
        <w:gridCol w:w="1620"/>
        <w:gridCol w:w="1500"/>
      </w:tblGrid>
      <w:tr w:rsidR="00CE762E" w:rsidRPr="000D5616" w14:paraId="7B9ED146" w14:textId="77777777" w:rsidTr="003F7D32">
        <w:trPr>
          <w:trHeight w:val="300"/>
          <w:jc w:val="center"/>
        </w:trPr>
        <w:tc>
          <w:tcPr>
            <w:tcW w:w="3700" w:type="dxa"/>
            <w:tcBorders>
              <w:top w:val="nil"/>
              <w:left w:val="nil"/>
              <w:bottom w:val="nil"/>
              <w:right w:val="nil"/>
            </w:tcBorders>
            <w:shd w:val="clear" w:color="auto" w:fill="auto"/>
            <w:noWrap/>
            <w:vAlign w:val="bottom"/>
            <w:hideMark/>
          </w:tcPr>
          <w:p w14:paraId="78E87AC6" w14:textId="77777777" w:rsidR="00CE762E" w:rsidRPr="000D5616" w:rsidRDefault="00CE762E" w:rsidP="003F7D32">
            <w:pPr>
              <w:spacing w:after="0"/>
              <w:rPr>
                <w:rFonts w:ascii="Times New Roman" w:hAnsi="Times New Roman"/>
                <w:sz w:val="24"/>
              </w:rPr>
            </w:pPr>
          </w:p>
        </w:tc>
        <w:tc>
          <w:tcPr>
            <w:tcW w:w="4860"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9BB094D" w14:textId="77777777" w:rsidR="00CE762E" w:rsidRPr="000D5616" w:rsidRDefault="00CE762E" w:rsidP="003F7D32">
            <w:pPr>
              <w:spacing w:after="0"/>
              <w:jc w:val="center"/>
              <w:rPr>
                <w:rFonts w:ascii="Calibri" w:hAnsi="Calibri" w:cs="Calibri"/>
                <w:b/>
                <w:bCs/>
                <w:color w:val="000000"/>
              </w:rPr>
            </w:pPr>
            <w:r w:rsidRPr="000D5616">
              <w:rPr>
                <w:rFonts w:ascii="Calibri" w:hAnsi="Calibri" w:cs="Calibri"/>
                <w:b/>
                <w:bCs/>
                <w:color w:val="000000"/>
              </w:rPr>
              <w:t>Current CMS timings</w:t>
            </w:r>
          </w:p>
        </w:tc>
        <w:tc>
          <w:tcPr>
            <w:tcW w:w="1500" w:type="dxa"/>
            <w:tcBorders>
              <w:top w:val="nil"/>
              <w:left w:val="nil"/>
              <w:bottom w:val="nil"/>
              <w:right w:val="nil"/>
            </w:tcBorders>
            <w:shd w:val="clear" w:color="auto" w:fill="auto"/>
            <w:noWrap/>
            <w:vAlign w:val="bottom"/>
            <w:hideMark/>
          </w:tcPr>
          <w:p w14:paraId="67607CC0" w14:textId="77777777" w:rsidR="00CE762E" w:rsidRPr="000D5616" w:rsidRDefault="00CE762E" w:rsidP="003F7D32">
            <w:pPr>
              <w:spacing w:after="0"/>
              <w:jc w:val="center"/>
              <w:rPr>
                <w:rFonts w:ascii="Calibri" w:hAnsi="Calibri" w:cs="Calibri"/>
                <w:color w:val="000000"/>
              </w:rPr>
            </w:pPr>
          </w:p>
        </w:tc>
      </w:tr>
      <w:tr w:rsidR="00CE762E" w:rsidRPr="000D5616" w14:paraId="7F95DF0D" w14:textId="77777777" w:rsidTr="003F7D32">
        <w:trPr>
          <w:trHeight w:val="585"/>
          <w:jc w:val="center"/>
        </w:trPr>
        <w:tc>
          <w:tcPr>
            <w:tcW w:w="370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6CF707B" w14:textId="77777777" w:rsidR="00CE762E" w:rsidRPr="000D5616" w:rsidRDefault="00CE762E" w:rsidP="003F7D32">
            <w:pPr>
              <w:spacing w:after="0"/>
              <w:rPr>
                <w:rFonts w:ascii="Calibri" w:hAnsi="Calibri" w:cs="Calibri"/>
                <w:b/>
                <w:bCs/>
                <w:color w:val="000000"/>
              </w:rPr>
            </w:pPr>
            <w:r w:rsidRPr="000D5616">
              <w:rPr>
                <w:rFonts w:ascii="Calibri" w:hAnsi="Calibri" w:cs="Calibri"/>
                <w:b/>
                <w:bCs/>
                <w:color w:val="000000"/>
              </w:rPr>
              <w:t>Row Labels</w:t>
            </w:r>
          </w:p>
        </w:tc>
        <w:tc>
          <w:tcPr>
            <w:tcW w:w="16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F1AD083" w14:textId="77777777" w:rsidR="00CE762E" w:rsidRPr="000D5616" w:rsidRDefault="00CE762E" w:rsidP="003F7D32">
            <w:pPr>
              <w:spacing w:after="0"/>
              <w:rPr>
                <w:rFonts w:ascii="Calibri" w:hAnsi="Calibri" w:cs="Calibri"/>
                <w:b/>
                <w:bCs/>
                <w:color w:val="000000"/>
              </w:rPr>
            </w:pPr>
            <w:r w:rsidRPr="000D5616">
              <w:rPr>
                <w:rFonts w:ascii="Calibri" w:hAnsi="Calibri" w:cs="Calibri"/>
                <w:b/>
                <w:bCs/>
                <w:color w:val="000000"/>
              </w:rPr>
              <w:t>Low complexity</w:t>
            </w:r>
          </w:p>
        </w:tc>
        <w:tc>
          <w:tcPr>
            <w:tcW w:w="16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2BE036A" w14:textId="77777777" w:rsidR="00CE762E" w:rsidRPr="000D5616" w:rsidRDefault="00CE762E" w:rsidP="003F7D32">
            <w:pPr>
              <w:spacing w:after="0"/>
              <w:rPr>
                <w:rFonts w:ascii="Calibri" w:hAnsi="Calibri" w:cs="Calibri"/>
                <w:b/>
                <w:bCs/>
                <w:color w:val="000000"/>
              </w:rPr>
            </w:pPr>
            <w:r w:rsidRPr="000D5616">
              <w:rPr>
                <w:rFonts w:ascii="Calibri" w:hAnsi="Calibri" w:cs="Calibri"/>
                <w:b/>
                <w:bCs/>
                <w:color w:val="000000"/>
              </w:rPr>
              <w:t>Medium complexity</w:t>
            </w:r>
          </w:p>
        </w:tc>
        <w:tc>
          <w:tcPr>
            <w:tcW w:w="16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E95BA79" w14:textId="77777777" w:rsidR="00CE762E" w:rsidRPr="000D5616" w:rsidRDefault="00CE762E" w:rsidP="003F7D32">
            <w:pPr>
              <w:spacing w:after="0"/>
              <w:rPr>
                <w:rFonts w:ascii="Calibri" w:hAnsi="Calibri" w:cs="Calibri"/>
                <w:b/>
                <w:bCs/>
                <w:color w:val="000000"/>
              </w:rPr>
            </w:pPr>
            <w:r w:rsidRPr="000D5616">
              <w:rPr>
                <w:rFonts w:ascii="Calibri" w:hAnsi="Calibri" w:cs="Calibri"/>
                <w:b/>
                <w:bCs/>
                <w:color w:val="000000"/>
              </w:rPr>
              <w:t>High complexity</w:t>
            </w:r>
          </w:p>
        </w:tc>
        <w:tc>
          <w:tcPr>
            <w:tcW w:w="1500" w:type="dxa"/>
            <w:tcBorders>
              <w:top w:val="single" w:sz="4" w:space="0" w:color="auto"/>
              <w:left w:val="nil"/>
              <w:bottom w:val="single" w:sz="4" w:space="0" w:color="auto"/>
              <w:right w:val="single" w:sz="4" w:space="0" w:color="auto"/>
            </w:tcBorders>
            <w:shd w:val="clear" w:color="000000" w:fill="D9E1F2"/>
            <w:vAlign w:val="bottom"/>
            <w:hideMark/>
          </w:tcPr>
          <w:p w14:paraId="111F79F1" w14:textId="77777777" w:rsidR="00CE762E" w:rsidRPr="000D5616" w:rsidRDefault="00CE762E" w:rsidP="003F7D32">
            <w:pPr>
              <w:spacing w:after="0"/>
              <w:rPr>
                <w:rFonts w:ascii="Calibri" w:hAnsi="Calibri" w:cs="Calibri"/>
                <w:b/>
                <w:bCs/>
                <w:color w:val="000000"/>
              </w:rPr>
            </w:pPr>
            <w:r w:rsidRPr="000D5616">
              <w:rPr>
                <w:rFonts w:ascii="Calibri" w:hAnsi="Calibri" w:cs="Calibri"/>
                <w:b/>
                <w:bCs/>
                <w:color w:val="000000"/>
              </w:rPr>
              <w:t>Revised CMS</w:t>
            </w:r>
          </w:p>
        </w:tc>
      </w:tr>
      <w:tr w:rsidR="00CE762E" w:rsidRPr="000D5616" w14:paraId="5D0EC284" w14:textId="77777777" w:rsidTr="003F7D32">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39AE105" w14:textId="77777777" w:rsidR="00CE762E" w:rsidRPr="000D5616" w:rsidRDefault="00CE762E" w:rsidP="003F7D32">
            <w:pPr>
              <w:spacing w:after="0"/>
              <w:rPr>
                <w:rFonts w:ascii="Calibri" w:hAnsi="Calibri" w:cs="Calibri"/>
                <w:color w:val="000000"/>
              </w:rPr>
            </w:pPr>
            <w:r w:rsidRPr="000D5616">
              <w:rPr>
                <w:rFonts w:ascii="Calibri" w:hAnsi="Calibri" w:cs="Calibri"/>
                <w:color w:val="000000"/>
              </w:rPr>
              <w:t>Assistance with Assessments</w:t>
            </w:r>
          </w:p>
        </w:tc>
        <w:tc>
          <w:tcPr>
            <w:tcW w:w="1620" w:type="dxa"/>
            <w:tcBorders>
              <w:top w:val="nil"/>
              <w:left w:val="nil"/>
              <w:bottom w:val="single" w:sz="4" w:space="0" w:color="auto"/>
              <w:right w:val="single" w:sz="4" w:space="0" w:color="auto"/>
            </w:tcBorders>
            <w:shd w:val="clear" w:color="auto" w:fill="auto"/>
            <w:noWrap/>
            <w:vAlign w:val="bottom"/>
            <w:hideMark/>
          </w:tcPr>
          <w:p w14:paraId="57B75ADA"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30253576"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45</w:t>
            </w:r>
          </w:p>
        </w:tc>
        <w:tc>
          <w:tcPr>
            <w:tcW w:w="1620" w:type="dxa"/>
            <w:tcBorders>
              <w:top w:val="nil"/>
              <w:left w:val="nil"/>
              <w:bottom w:val="single" w:sz="4" w:space="0" w:color="auto"/>
              <w:right w:val="single" w:sz="4" w:space="0" w:color="auto"/>
            </w:tcBorders>
            <w:shd w:val="clear" w:color="auto" w:fill="auto"/>
            <w:noWrap/>
            <w:vAlign w:val="bottom"/>
            <w:hideMark/>
          </w:tcPr>
          <w:p w14:paraId="1E80C8A9"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60</w:t>
            </w:r>
          </w:p>
        </w:tc>
        <w:tc>
          <w:tcPr>
            <w:tcW w:w="1500" w:type="dxa"/>
            <w:tcBorders>
              <w:top w:val="nil"/>
              <w:left w:val="nil"/>
              <w:bottom w:val="single" w:sz="4" w:space="0" w:color="auto"/>
              <w:right w:val="single" w:sz="4" w:space="0" w:color="auto"/>
            </w:tcBorders>
            <w:shd w:val="clear" w:color="auto" w:fill="auto"/>
            <w:noWrap/>
            <w:vAlign w:val="bottom"/>
            <w:hideMark/>
          </w:tcPr>
          <w:p w14:paraId="4D9EB83C"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r>
      <w:tr w:rsidR="00CE762E" w:rsidRPr="000D5616" w14:paraId="7D12C615" w14:textId="77777777" w:rsidTr="003F7D32">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A49314D" w14:textId="77777777" w:rsidR="00CE762E" w:rsidRPr="000D5616" w:rsidRDefault="00CE762E" w:rsidP="003F7D32">
            <w:pPr>
              <w:spacing w:after="0"/>
              <w:rPr>
                <w:rFonts w:ascii="Calibri" w:hAnsi="Calibri" w:cs="Calibri"/>
                <w:color w:val="000000"/>
              </w:rPr>
            </w:pPr>
            <w:r w:rsidRPr="000D5616">
              <w:rPr>
                <w:rFonts w:ascii="Calibri" w:hAnsi="Calibri" w:cs="Calibri"/>
                <w:color w:val="000000"/>
              </w:rPr>
              <w:t>Assistance with Case Conferencing</w:t>
            </w:r>
          </w:p>
        </w:tc>
        <w:tc>
          <w:tcPr>
            <w:tcW w:w="1620" w:type="dxa"/>
            <w:tcBorders>
              <w:top w:val="nil"/>
              <w:left w:val="nil"/>
              <w:bottom w:val="single" w:sz="4" w:space="0" w:color="auto"/>
              <w:right w:val="single" w:sz="4" w:space="0" w:color="auto"/>
            </w:tcBorders>
            <w:shd w:val="clear" w:color="auto" w:fill="auto"/>
            <w:noWrap/>
            <w:vAlign w:val="bottom"/>
            <w:hideMark/>
          </w:tcPr>
          <w:p w14:paraId="04F5074E"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4725F4E1"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60</w:t>
            </w:r>
          </w:p>
        </w:tc>
        <w:tc>
          <w:tcPr>
            <w:tcW w:w="1620" w:type="dxa"/>
            <w:tcBorders>
              <w:top w:val="nil"/>
              <w:left w:val="nil"/>
              <w:bottom w:val="single" w:sz="4" w:space="0" w:color="auto"/>
              <w:right w:val="single" w:sz="4" w:space="0" w:color="auto"/>
            </w:tcBorders>
            <w:shd w:val="clear" w:color="auto" w:fill="auto"/>
            <w:noWrap/>
            <w:vAlign w:val="bottom"/>
            <w:hideMark/>
          </w:tcPr>
          <w:p w14:paraId="163048C3"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90</w:t>
            </w:r>
          </w:p>
        </w:tc>
        <w:tc>
          <w:tcPr>
            <w:tcW w:w="1500" w:type="dxa"/>
            <w:tcBorders>
              <w:top w:val="nil"/>
              <w:left w:val="nil"/>
              <w:bottom w:val="single" w:sz="4" w:space="0" w:color="auto"/>
              <w:right w:val="single" w:sz="4" w:space="0" w:color="auto"/>
            </w:tcBorders>
            <w:shd w:val="clear" w:color="auto" w:fill="auto"/>
            <w:noWrap/>
            <w:vAlign w:val="bottom"/>
            <w:hideMark/>
          </w:tcPr>
          <w:p w14:paraId="55641F54"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60</w:t>
            </w:r>
          </w:p>
        </w:tc>
      </w:tr>
      <w:tr w:rsidR="00CE762E" w:rsidRPr="000D5616" w14:paraId="78EB22BE" w14:textId="77777777" w:rsidTr="003F7D32">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4461B66" w14:textId="77777777" w:rsidR="00CE762E" w:rsidRPr="000D5616" w:rsidRDefault="00CE762E" w:rsidP="003F7D32">
            <w:pPr>
              <w:spacing w:after="0"/>
              <w:rPr>
                <w:rFonts w:ascii="Calibri" w:hAnsi="Calibri" w:cs="Calibri"/>
                <w:color w:val="000000"/>
              </w:rPr>
            </w:pPr>
            <w:r w:rsidRPr="000D5616">
              <w:rPr>
                <w:rFonts w:ascii="Calibri" w:hAnsi="Calibri" w:cs="Calibri"/>
                <w:color w:val="000000"/>
              </w:rPr>
              <w:t>Case Related Communication</w:t>
            </w:r>
          </w:p>
        </w:tc>
        <w:tc>
          <w:tcPr>
            <w:tcW w:w="1620" w:type="dxa"/>
            <w:tcBorders>
              <w:top w:val="nil"/>
              <w:left w:val="nil"/>
              <w:bottom w:val="single" w:sz="4" w:space="0" w:color="auto"/>
              <w:right w:val="single" w:sz="4" w:space="0" w:color="auto"/>
            </w:tcBorders>
            <w:shd w:val="clear" w:color="auto" w:fill="auto"/>
            <w:noWrap/>
            <w:vAlign w:val="bottom"/>
            <w:hideMark/>
          </w:tcPr>
          <w:p w14:paraId="2095F6FE"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15</w:t>
            </w:r>
          </w:p>
        </w:tc>
        <w:tc>
          <w:tcPr>
            <w:tcW w:w="1620" w:type="dxa"/>
            <w:tcBorders>
              <w:top w:val="nil"/>
              <w:left w:val="nil"/>
              <w:bottom w:val="single" w:sz="4" w:space="0" w:color="auto"/>
              <w:right w:val="single" w:sz="4" w:space="0" w:color="auto"/>
            </w:tcBorders>
            <w:shd w:val="clear" w:color="auto" w:fill="auto"/>
            <w:noWrap/>
            <w:vAlign w:val="bottom"/>
            <w:hideMark/>
          </w:tcPr>
          <w:p w14:paraId="34312712"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5CB4AB3D"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60</w:t>
            </w:r>
          </w:p>
        </w:tc>
        <w:tc>
          <w:tcPr>
            <w:tcW w:w="1500" w:type="dxa"/>
            <w:tcBorders>
              <w:top w:val="nil"/>
              <w:left w:val="nil"/>
              <w:bottom w:val="single" w:sz="4" w:space="0" w:color="auto"/>
              <w:right w:val="single" w:sz="4" w:space="0" w:color="auto"/>
            </w:tcBorders>
            <w:shd w:val="clear" w:color="auto" w:fill="auto"/>
            <w:noWrap/>
            <w:vAlign w:val="bottom"/>
            <w:hideMark/>
          </w:tcPr>
          <w:p w14:paraId="1A1A2ADD"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20</w:t>
            </w:r>
          </w:p>
        </w:tc>
      </w:tr>
      <w:tr w:rsidR="00CE762E" w:rsidRPr="000D5616" w14:paraId="5BE9841F" w14:textId="77777777" w:rsidTr="003F7D32">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FA0D7A5" w14:textId="77777777" w:rsidR="00CE762E" w:rsidRPr="000D5616" w:rsidRDefault="00CE762E" w:rsidP="003F7D32">
            <w:pPr>
              <w:spacing w:after="0"/>
              <w:rPr>
                <w:rFonts w:ascii="Calibri" w:hAnsi="Calibri" w:cs="Calibri"/>
                <w:color w:val="000000"/>
              </w:rPr>
            </w:pPr>
            <w:r w:rsidRPr="000D5616">
              <w:rPr>
                <w:rFonts w:ascii="Calibri" w:hAnsi="Calibri" w:cs="Calibri"/>
                <w:color w:val="000000"/>
              </w:rPr>
              <w:t>Completing &amp; Assisting with Referrals</w:t>
            </w:r>
          </w:p>
        </w:tc>
        <w:tc>
          <w:tcPr>
            <w:tcW w:w="1620" w:type="dxa"/>
            <w:tcBorders>
              <w:top w:val="nil"/>
              <w:left w:val="nil"/>
              <w:bottom w:val="single" w:sz="4" w:space="0" w:color="auto"/>
              <w:right w:val="single" w:sz="4" w:space="0" w:color="auto"/>
            </w:tcBorders>
            <w:shd w:val="clear" w:color="auto" w:fill="auto"/>
            <w:noWrap/>
            <w:vAlign w:val="bottom"/>
            <w:hideMark/>
          </w:tcPr>
          <w:p w14:paraId="087DC244"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5B925EC7"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60</w:t>
            </w:r>
          </w:p>
        </w:tc>
        <w:tc>
          <w:tcPr>
            <w:tcW w:w="1620" w:type="dxa"/>
            <w:tcBorders>
              <w:top w:val="nil"/>
              <w:left w:val="nil"/>
              <w:bottom w:val="single" w:sz="4" w:space="0" w:color="auto"/>
              <w:right w:val="single" w:sz="4" w:space="0" w:color="auto"/>
            </w:tcBorders>
            <w:shd w:val="clear" w:color="auto" w:fill="auto"/>
            <w:noWrap/>
            <w:vAlign w:val="bottom"/>
            <w:hideMark/>
          </w:tcPr>
          <w:p w14:paraId="194ADB5A"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90</w:t>
            </w:r>
          </w:p>
        </w:tc>
        <w:tc>
          <w:tcPr>
            <w:tcW w:w="1500" w:type="dxa"/>
            <w:tcBorders>
              <w:top w:val="nil"/>
              <w:left w:val="nil"/>
              <w:bottom w:val="single" w:sz="4" w:space="0" w:color="auto"/>
              <w:right w:val="single" w:sz="4" w:space="0" w:color="auto"/>
            </w:tcBorders>
            <w:shd w:val="clear" w:color="auto" w:fill="auto"/>
            <w:noWrap/>
            <w:vAlign w:val="bottom"/>
            <w:hideMark/>
          </w:tcPr>
          <w:p w14:paraId="67CDC41D"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r>
      <w:tr w:rsidR="00CE762E" w:rsidRPr="000D5616" w14:paraId="57DA04F0" w14:textId="77777777" w:rsidTr="003F7D32">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87E6F35" w14:textId="77777777" w:rsidR="00CE762E" w:rsidRPr="000D5616" w:rsidRDefault="00CE762E" w:rsidP="003F7D32">
            <w:pPr>
              <w:spacing w:after="0"/>
              <w:rPr>
                <w:rFonts w:ascii="Calibri" w:hAnsi="Calibri" w:cs="Calibri"/>
                <w:color w:val="000000"/>
              </w:rPr>
            </w:pPr>
            <w:r w:rsidRPr="000D5616">
              <w:rPr>
                <w:rFonts w:ascii="Calibri" w:hAnsi="Calibri" w:cs="Calibri"/>
                <w:color w:val="000000"/>
              </w:rPr>
              <w:t>Home &amp; Prison Visits</w:t>
            </w:r>
          </w:p>
        </w:tc>
        <w:tc>
          <w:tcPr>
            <w:tcW w:w="1620" w:type="dxa"/>
            <w:tcBorders>
              <w:top w:val="nil"/>
              <w:left w:val="nil"/>
              <w:bottom w:val="single" w:sz="4" w:space="0" w:color="auto"/>
              <w:right w:val="single" w:sz="4" w:space="0" w:color="auto"/>
            </w:tcBorders>
            <w:shd w:val="clear" w:color="auto" w:fill="auto"/>
            <w:noWrap/>
            <w:vAlign w:val="bottom"/>
            <w:hideMark/>
          </w:tcPr>
          <w:p w14:paraId="157D04D8"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782F9BF8"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45</w:t>
            </w:r>
          </w:p>
        </w:tc>
        <w:tc>
          <w:tcPr>
            <w:tcW w:w="1620" w:type="dxa"/>
            <w:tcBorders>
              <w:top w:val="nil"/>
              <w:left w:val="nil"/>
              <w:bottom w:val="single" w:sz="4" w:space="0" w:color="auto"/>
              <w:right w:val="single" w:sz="4" w:space="0" w:color="auto"/>
            </w:tcBorders>
            <w:shd w:val="clear" w:color="auto" w:fill="auto"/>
            <w:noWrap/>
            <w:vAlign w:val="bottom"/>
            <w:hideMark/>
          </w:tcPr>
          <w:p w14:paraId="557F8090"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60</w:t>
            </w:r>
          </w:p>
        </w:tc>
        <w:tc>
          <w:tcPr>
            <w:tcW w:w="1500" w:type="dxa"/>
            <w:tcBorders>
              <w:top w:val="nil"/>
              <w:left w:val="nil"/>
              <w:bottom w:val="single" w:sz="4" w:space="0" w:color="auto"/>
              <w:right w:val="single" w:sz="4" w:space="0" w:color="auto"/>
            </w:tcBorders>
            <w:shd w:val="clear" w:color="auto" w:fill="auto"/>
            <w:noWrap/>
            <w:vAlign w:val="bottom"/>
            <w:hideMark/>
          </w:tcPr>
          <w:p w14:paraId="1773FDBD" w14:textId="77777777" w:rsidR="00CE762E" w:rsidRPr="003113AA" w:rsidRDefault="00CE762E" w:rsidP="003F7D32">
            <w:pPr>
              <w:spacing w:after="0"/>
              <w:jc w:val="right"/>
              <w:rPr>
                <w:rFonts w:ascii="Calibri" w:hAnsi="Calibri" w:cs="Calibri"/>
                <w:color w:val="000000"/>
              </w:rPr>
            </w:pPr>
            <w:r w:rsidRPr="003113AA">
              <w:rPr>
                <w:rFonts w:ascii="Calibri" w:hAnsi="Calibri" w:cs="Calibri"/>
                <w:color w:val="000000"/>
              </w:rPr>
              <w:t>60</w:t>
            </w:r>
          </w:p>
        </w:tc>
      </w:tr>
      <w:tr w:rsidR="00CE762E" w:rsidRPr="000D5616" w14:paraId="5C2D3F9C" w14:textId="77777777" w:rsidTr="003F7D32">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1FC5DC0" w14:textId="77777777" w:rsidR="00CE762E" w:rsidRPr="000D5616" w:rsidRDefault="00CE762E" w:rsidP="003F7D32">
            <w:pPr>
              <w:spacing w:after="0"/>
              <w:rPr>
                <w:rFonts w:ascii="Calibri" w:hAnsi="Calibri" w:cs="Calibri"/>
                <w:color w:val="000000"/>
              </w:rPr>
            </w:pPr>
            <w:r w:rsidRPr="000D5616">
              <w:rPr>
                <w:rFonts w:ascii="Calibri" w:hAnsi="Calibri" w:cs="Calibri"/>
                <w:color w:val="000000"/>
              </w:rPr>
              <w:t>Information &amp; Intelligence Gathering</w:t>
            </w:r>
          </w:p>
        </w:tc>
        <w:tc>
          <w:tcPr>
            <w:tcW w:w="1620" w:type="dxa"/>
            <w:tcBorders>
              <w:top w:val="nil"/>
              <w:left w:val="nil"/>
              <w:bottom w:val="single" w:sz="4" w:space="0" w:color="auto"/>
              <w:right w:val="single" w:sz="4" w:space="0" w:color="auto"/>
            </w:tcBorders>
            <w:shd w:val="clear" w:color="auto" w:fill="auto"/>
            <w:noWrap/>
            <w:vAlign w:val="bottom"/>
            <w:hideMark/>
          </w:tcPr>
          <w:p w14:paraId="29A5848A"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4DDA6A4A"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45</w:t>
            </w:r>
          </w:p>
        </w:tc>
        <w:tc>
          <w:tcPr>
            <w:tcW w:w="1620" w:type="dxa"/>
            <w:tcBorders>
              <w:top w:val="nil"/>
              <w:left w:val="nil"/>
              <w:bottom w:val="single" w:sz="4" w:space="0" w:color="auto"/>
              <w:right w:val="single" w:sz="4" w:space="0" w:color="auto"/>
            </w:tcBorders>
            <w:shd w:val="clear" w:color="auto" w:fill="auto"/>
            <w:noWrap/>
            <w:vAlign w:val="bottom"/>
            <w:hideMark/>
          </w:tcPr>
          <w:p w14:paraId="4F2C6FA6"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60</w:t>
            </w:r>
          </w:p>
        </w:tc>
        <w:tc>
          <w:tcPr>
            <w:tcW w:w="1500" w:type="dxa"/>
            <w:tcBorders>
              <w:top w:val="nil"/>
              <w:left w:val="nil"/>
              <w:bottom w:val="single" w:sz="4" w:space="0" w:color="auto"/>
              <w:right w:val="single" w:sz="4" w:space="0" w:color="auto"/>
            </w:tcBorders>
            <w:shd w:val="clear" w:color="auto" w:fill="auto"/>
            <w:noWrap/>
            <w:vAlign w:val="bottom"/>
            <w:hideMark/>
          </w:tcPr>
          <w:p w14:paraId="76C41A2E"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15</w:t>
            </w:r>
          </w:p>
        </w:tc>
      </w:tr>
      <w:tr w:rsidR="00CE762E" w:rsidRPr="000D5616" w14:paraId="1C3B3510" w14:textId="77777777" w:rsidTr="003F7D32">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EEE28E6" w14:textId="77777777" w:rsidR="00CE762E" w:rsidRPr="000D5616" w:rsidRDefault="00CE762E" w:rsidP="003F7D32">
            <w:pPr>
              <w:spacing w:after="0"/>
              <w:rPr>
                <w:rFonts w:ascii="Calibri" w:hAnsi="Calibri" w:cs="Calibri"/>
                <w:color w:val="000000"/>
              </w:rPr>
            </w:pPr>
            <w:r w:rsidRPr="000D5616">
              <w:rPr>
                <w:rFonts w:ascii="Calibri" w:hAnsi="Calibri" w:cs="Calibri"/>
                <w:color w:val="000000"/>
              </w:rPr>
              <w:t>Sentence Plan Intervention Delivery</w:t>
            </w:r>
          </w:p>
        </w:tc>
        <w:tc>
          <w:tcPr>
            <w:tcW w:w="1620" w:type="dxa"/>
            <w:tcBorders>
              <w:top w:val="nil"/>
              <w:left w:val="nil"/>
              <w:bottom w:val="single" w:sz="4" w:space="0" w:color="auto"/>
              <w:right w:val="single" w:sz="4" w:space="0" w:color="auto"/>
            </w:tcBorders>
            <w:shd w:val="clear" w:color="auto" w:fill="auto"/>
            <w:noWrap/>
            <w:vAlign w:val="bottom"/>
            <w:hideMark/>
          </w:tcPr>
          <w:p w14:paraId="21A3E89B"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281F4F1D"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45</w:t>
            </w:r>
          </w:p>
        </w:tc>
        <w:tc>
          <w:tcPr>
            <w:tcW w:w="1620" w:type="dxa"/>
            <w:tcBorders>
              <w:top w:val="nil"/>
              <w:left w:val="nil"/>
              <w:bottom w:val="single" w:sz="4" w:space="0" w:color="auto"/>
              <w:right w:val="single" w:sz="4" w:space="0" w:color="auto"/>
            </w:tcBorders>
            <w:shd w:val="clear" w:color="auto" w:fill="auto"/>
            <w:noWrap/>
            <w:vAlign w:val="bottom"/>
            <w:hideMark/>
          </w:tcPr>
          <w:p w14:paraId="542AC5FA"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60</w:t>
            </w:r>
          </w:p>
        </w:tc>
        <w:tc>
          <w:tcPr>
            <w:tcW w:w="1500" w:type="dxa"/>
            <w:tcBorders>
              <w:top w:val="nil"/>
              <w:left w:val="nil"/>
              <w:bottom w:val="single" w:sz="4" w:space="0" w:color="auto"/>
              <w:right w:val="single" w:sz="4" w:space="0" w:color="auto"/>
            </w:tcBorders>
            <w:shd w:val="clear" w:color="auto" w:fill="auto"/>
            <w:noWrap/>
            <w:vAlign w:val="bottom"/>
            <w:hideMark/>
          </w:tcPr>
          <w:p w14:paraId="07F9FBBD" w14:textId="77777777" w:rsidR="00CE762E" w:rsidRPr="000D5616" w:rsidRDefault="00CE762E" w:rsidP="003F7D32">
            <w:pPr>
              <w:spacing w:after="0"/>
              <w:jc w:val="right"/>
              <w:rPr>
                <w:rFonts w:ascii="Calibri" w:hAnsi="Calibri" w:cs="Calibri"/>
                <w:color w:val="000000"/>
              </w:rPr>
            </w:pPr>
            <w:r>
              <w:rPr>
                <w:rFonts w:ascii="Calibri" w:hAnsi="Calibri" w:cs="Calibri"/>
                <w:color w:val="000000"/>
              </w:rPr>
              <w:t>*60</w:t>
            </w:r>
          </w:p>
        </w:tc>
      </w:tr>
      <w:tr w:rsidR="00CE762E" w:rsidRPr="000D5616" w14:paraId="0CE1E896" w14:textId="77777777" w:rsidTr="003F7D32">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66F7185" w14:textId="77777777" w:rsidR="00CE762E" w:rsidRPr="000D5616" w:rsidRDefault="00CE762E" w:rsidP="003F7D32">
            <w:pPr>
              <w:spacing w:after="0"/>
              <w:rPr>
                <w:rFonts w:ascii="Calibri" w:hAnsi="Calibri" w:cs="Calibri"/>
                <w:color w:val="000000"/>
              </w:rPr>
            </w:pPr>
            <w:r w:rsidRPr="000D5616">
              <w:rPr>
                <w:rFonts w:ascii="Calibri" w:hAnsi="Calibri" w:cs="Calibri"/>
                <w:color w:val="000000"/>
              </w:rPr>
              <w:t>Victims Services Liaison</w:t>
            </w:r>
          </w:p>
        </w:tc>
        <w:tc>
          <w:tcPr>
            <w:tcW w:w="1620" w:type="dxa"/>
            <w:tcBorders>
              <w:top w:val="nil"/>
              <w:left w:val="nil"/>
              <w:bottom w:val="single" w:sz="4" w:space="0" w:color="auto"/>
              <w:right w:val="single" w:sz="4" w:space="0" w:color="auto"/>
            </w:tcBorders>
            <w:shd w:val="clear" w:color="auto" w:fill="auto"/>
            <w:noWrap/>
            <w:vAlign w:val="bottom"/>
            <w:hideMark/>
          </w:tcPr>
          <w:p w14:paraId="1C62B277"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15</w:t>
            </w:r>
          </w:p>
        </w:tc>
        <w:tc>
          <w:tcPr>
            <w:tcW w:w="1620" w:type="dxa"/>
            <w:tcBorders>
              <w:top w:val="nil"/>
              <w:left w:val="nil"/>
              <w:bottom w:val="single" w:sz="4" w:space="0" w:color="auto"/>
              <w:right w:val="single" w:sz="4" w:space="0" w:color="auto"/>
            </w:tcBorders>
            <w:shd w:val="clear" w:color="auto" w:fill="auto"/>
            <w:noWrap/>
            <w:vAlign w:val="bottom"/>
            <w:hideMark/>
          </w:tcPr>
          <w:p w14:paraId="11654D16"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764AEDE6"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45</w:t>
            </w:r>
          </w:p>
        </w:tc>
        <w:tc>
          <w:tcPr>
            <w:tcW w:w="1500" w:type="dxa"/>
            <w:tcBorders>
              <w:top w:val="nil"/>
              <w:left w:val="nil"/>
              <w:bottom w:val="single" w:sz="4" w:space="0" w:color="auto"/>
              <w:right w:val="single" w:sz="4" w:space="0" w:color="auto"/>
            </w:tcBorders>
            <w:shd w:val="clear" w:color="auto" w:fill="auto"/>
            <w:noWrap/>
            <w:vAlign w:val="bottom"/>
            <w:hideMark/>
          </w:tcPr>
          <w:p w14:paraId="33959780"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15</w:t>
            </w:r>
          </w:p>
        </w:tc>
      </w:tr>
      <w:tr w:rsidR="00CE762E" w:rsidRPr="000D5616" w14:paraId="0E7B566D" w14:textId="77777777" w:rsidTr="003F7D32">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1A48939" w14:textId="77777777" w:rsidR="00CE762E" w:rsidRPr="000D5616" w:rsidRDefault="00CE762E" w:rsidP="003F7D32">
            <w:pPr>
              <w:spacing w:after="0"/>
              <w:rPr>
                <w:rFonts w:ascii="Calibri" w:hAnsi="Calibri" w:cs="Calibri"/>
                <w:color w:val="000000"/>
              </w:rPr>
            </w:pPr>
            <w:r w:rsidRPr="000D5616">
              <w:rPr>
                <w:rFonts w:ascii="Calibri" w:hAnsi="Calibri" w:cs="Calibri"/>
                <w:color w:val="000000"/>
              </w:rPr>
              <w:t>HDC assessments and support</w:t>
            </w:r>
          </w:p>
        </w:tc>
        <w:tc>
          <w:tcPr>
            <w:tcW w:w="1620" w:type="dxa"/>
            <w:tcBorders>
              <w:top w:val="nil"/>
              <w:left w:val="nil"/>
              <w:bottom w:val="single" w:sz="4" w:space="0" w:color="auto"/>
              <w:right w:val="single" w:sz="4" w:space="0" w:color="auto"/>
            </w:tcBorders>
            <w:shd w:val="clear" w:color="auto" w:fill="auto"/>
            <w:noWrap/>
            <w:vAlign w:val="bottom"/>
            <w:hideMark/>
          </w:tcPr>
          <w:p w14:paraId="30313B88"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6BC5927E"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45</w:t>
            </w:r>
          </w:p>
        </w:tc>
        <w:tc>
          <w:tcPr>
            <w:tcW w:w="1620" w:type="dxa"/>
            <w:tcBorders>
              <w:top w:val="nil"/>
              <w:left w:val="nil"/>
              <w:bottom w:val="single" w:sz="4" w:space="0" w:color="auto"/>
              <w:right w:val="single" w:sz="4" w:space="0" w:color="auto"/>
            </w:tcBorders>
            <w:shd w:val="clear" w:color="auto" w:fill="auto"/>
            <w:noWrap/>
            <w:vAlign w:val="bottom"/>
            <w:hideMark/>
          </w:tcPr>
          <w:p w14:paraId="1591CD8F"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60</w:t>
            </w:r>
          </w:p>
        </w:tc>
        <w:tc>
          <w:tcPr>
            <w:tcW w:w="1500" w:type="dxa"/>
            <w:tcBorders>
              <w:top w:val="nil"/>
              <w:left w:val="nil"/>
              <w:bottom w:val="single" w:sz="4" w:space="0" w:color="auto"/>
              <w:right w:val="single" w:sz="4" w:space="0" w:color="auto"/>
            </w:tcBorders>
            <w:shd w:val="clear" w:color="auto" w:fill="auto"/>
            <w:noWrap/>
            <w:vAlign w:val="bottom"/>
            <w:hideMark/>
          </w:tcPr>
          <w:p w14:paraId="15879C14" w14:textId="77777777" w:rsidR="00CE762E" w:rsidRPr="000D5616" w:rsidRDefault="00CE762E" w:rsidP="003F7D32">
            <w:pPr>
              <w:spacing w:after="0"/>
              <w:jc w:val="right"/>
              <w:rPr>
                <w:rFonts w:ascii="Calibri" w:hAnsi="Calibri" w:cs="Calibri"/>
                <w:color w:val="000000"/>
              </w:rPr>
            </w:pPr>
            <w:r>
              <w:rPr>
                <w:rFonts w:ascii="Calibri" w:hAnsi="Calibri" w:cs="Calibri"/>
                <w:color w:val="000000"/>
              </w:rPr>
              <w:t>45</w:t>
            </w:r>
          </w:p>
        </w:tc>
      </w:tr>
      <w:tr w:rsidR="00CE762E" w:rsidRPr="000D5616" w14:paraId="159057A9" w14:textId="77777777" w:rsidTr="003F7D32">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tcPr>
          <w:p w14:paraId="2CAF5F0D" w14:textId="77777777" w:rsidR="00CE762E" w:rsidRPr="000D5616" w:rsidRDefault="00CE762E" w:rsidP="003F7D32">
            <w:pPr>
              <w:spacing w:after="0"/>
              <w:rPr>
                <w:rFonts w:ascii="Calibri" w:hAnsi="Calibri" w:cs="Calibri"/>
                <w:color w:val="000000"/>
              </w:rPr>
            </w:pPr>
            <w:r>
              <w:rPr>
                <w:rFonts w:ascii="Calibri" w:hAnsi="Calibri" w:cs="Calibri"/>
                <w:color w:val="000000"/>
              </w:rPr>
              <w:t>ROTL assessments and support</w:t>
            </w:r>
          </w:p>
        </w:tc>
        <w:tc>
          <w:tcPr>
            <w:tcW w:w="1620" w:type="dxa"/>
            <w:tcBorders>
              <w:top w:val="nil"/>
              <w:left w:val="nil"/>
              <w:bottom w:val="single" w:sz="4" w:space="0" w:color="auto"/>
              <w:right w:val="single" w:sz="4" w:space="0" w:color="auto"/>
            </w:tcBorders>
            <w:shd w:val="clear" w:color="auto" w:fill="auto"/>
            <w:noWrap/>
            <w:vAlign w:val="bottom"/>
          </w:tcPr>
          <w:p w14:paraId="5EDE4C30" w14:textId="77777777" w:rsidR="00CE762E" w:rsidRPr="000D5616" w:rsidRDefault="00CE762E" w:rsidP="003F7D32">
            <w:pPr>
              <w:spacing w:after="0"/>
              <w:jc w:val="right"/>
              <w:rPr>
                <w:rFonts w:ascii="Calibri" w:hAnsi="Calibri" w:cs="Calibri"/>
                <w:color w:val="000000"/>
              </w:rPr>
            </w:pPr>
            <w:r>
              <w:rPr>
                <w:rFonts w:ascii="Calibri"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tcPr>
          <w:p w14:paraId="111DBECF" w14:textId="77777777" w:rsidR="00CE762E" w:rsidRPr="000D5616" w:rsidRDefault="00CE762E" w:rsidP="003F7D32">
            <w:pPr>
              <w:spacing w:after="0"/>
              <w:jc w:val="right"/>
              <w:rPr>
                <w:rFonts w:ascii="Calibri" w:hAnsi="Calibri" w:cs="Calibri"/>
                <w:color w:val="000000"/>
              </w:rPr>
            </w:pPr>
            <w:r>
              <w:rPr>
                <w:rFonts w:ascii="Calibri" w:hAnsi="Calibri" w:cs="Calibri"/>
                <w:color w:val="000000"/>
              </w:rPr>
              <w:t>45</w:t>
            </w:r>
          </w:p>
        </w:tc>
        <w:tc>
          <w:tcPr>
            <w:tcW w:w="1620" w:type="dxa"/>
            <w:tcBorders>
              <w:top w:val="nil"/>
              <w:left w:val="nil"/>
              <w:bottom w:val="single" w:sz="4" w:space="0" w:color="auto"/>
              <w:right w:val="single" w:sz="4" w:space="0" w:color="auto"/>
            </w:tcBorders>
            <w:shd w:val="clear" w:color="auto" w:fill="auto"/>
            <w:noWrap/>
            <w:vAlign w:val="bottom"/>
          </w:tcPr>
          <w:p w14:paraId="3D2DB7DB" w14:textId="77777777" w:rsidR="00CE762E" w:rsidRPr="000D5616" w:rsidRDefault="00CE762E" w:rsidP="003F7D32">
            <w:pPr>
              <w:spacing w:after="0"/>
              <w:jc w:val="right"/>
              <w:rPr>
                <w:rFonts w:ascii="Calibri" w:hAnsi="Calibri" w:cs="Calibri"/>
                <w:color w:val="000000"/>
              </w:rPr>
            </w:pPr>
            <w:r>
              <w:rPr>
                <w:rFonts w:ascii="Calibri" w:hAnsi="Calibri" w:cs="Calibri"/>
                <w:color w:val="000000"/>
              </w:rPr>
              <w:t>60</w:t>
            </w:r>
          </w:p>
        </w:tc>
        <w:tc>
          <w:tcPr>
            <w:tcW w:w="1500" w:type="dxa"/>
            <w:tcBorders>
              <w:top w:val="nil"/>
              <w:left w:val="nil"/>
              <w:bottom w:val="single" w:sz="4" w:space="0" w:color="auto"/>
              <w:right w:val="single" w:sz="4" w:space="0" w:color="auto"/>
            </w:tcBorders>
            <w:shd w:val="clear" w:color="auto" w:fill="auto"/>
            <w:noWrap/>
            <w:vAlign w:val="bottom"/>
          </w:tcPr>
          <w:p w14:paraId="1DF3304A" w14:textId="77777777" w:rsidR="00CE762E" w:rsidRDefault="00CE762E" w:rsidP="003F7D32">
            <w:pPr>
              <w:spacing w:after="0"/>
              <w:jc w:val="right"/>
              <w:rPr>
                <w:rFonts w:ascii="Calibri" w:hAnsi="Calibri" w:cs="Calibri"/>
                <w:color w:val="000000"/>
              </w:rPr>
            </w:pPr>
            <w:r>
              <w:rPr>
                <w:rFonts w:ascii="Calibri" w:hAnsi="Calibri" w:cs="Calibri"/>
                <w:color w:val="000000"/>
              </w:rPr>
              <w:t>45</w:t>
            </w:r>
          </w:p>
        </w:tc>
      </w:tr>
      <w:tr w:rsidR="00CE762E" w:rsidRPr="000D5616" w14:paraId="14D0F7B3" w14:textId="77777777" w:rsidTr="003F7D32">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D7F9A87" w14:textId="77777777" w:rsidR="00CE762E" w:rsidRPr="000D5616" w:rsidRDefault="00CE762E" w:rsidP="003F7D32">
            <w:pPr>
              <w:spacing w:after="0"/>
              <w:rPr>
                <w:rFonts w:ascii="Calibri" w:hAnsi="Calibri" w:cs="Calibri"/>
                <w:color w:val="000000"/>
              </w:rPr>
            </w:pPr>
            <w:r w:rsidRPr="000D5616">
              <w:rPr>
                <w:rFonts w:ascii="Calibri" w:hAnsi="Calibri" w:cs="Calibri"/>
                <w:color w:val="000000"/>
              </w:rPr>
              <w:t>Attending partnership meetings</w:t>
            </w:r>
          </w:p>
        </w:tc>
        <w:tc>
          <w:tcPr>
            <w:tcW w:w="1620" w:type="dxa"/>
            <w:tcBorders>
              <w:top w:val="nil"/>
              <w:left w:val="nil"/>
              <w:bottom w:val="single" w:sz="4" w:space="0" w:color="auto"/>
              <w:right w:val="single" w:sz="4" w:space="0" w:color="auto"/>
            </w:tcBorders>
            <w:shd w:val="clear" w:color="auto" w:fill="auto"/>
            <w:noWrap/>
            <w:vAlign w:val="bottom"/>
            <w:hideMark/>
          </w:tcPr>
          <w:p w14:paraId="0358065D"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62F8BEAD"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60</w:t>
            </w:r>
          </w:p>
        </w:tc>
        <w:tc>
          <w:tcPr>
            <w:tcW w:w="1620" w:type="dxa"/>
            <w:tcBorders>
              <w:top w:val="nil"/>
              <w:left w:val="nil"/>
              <w:bottom w:val="single" w:sz="4" w:space="0" w:color="auto"/>
              <w:right w:val="single" w:sz="4" w:space="0" w:color="auto"/>
            </w:tcBorders>
            <w:shd w:val="clear" w:color="auto" w:fill="auto"/>
            <w:noWrap/>
            <w:vAlign w:val="bottom"/>
            <w:hideMark/>
          </w:tcPr>
          <w:p w14:paraId="7BB7E915"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90</w:t>
            </w:r>
          </w:p>
        </w:tc>
        <w:tc>
          <w:tcPr>
            <w:tcW w:w="1500" w:type="dxa"/>
            <w:tcBorders>
              <w:top w:val="nil"/>
              <w:left w:val="nil"/>
              <w:bottom w:val="single" w:sz="4" w:space="0" w:color="auto"/>
              <w:right w:val="single" w:sz="4" w:space="0" w:color="auto"/>
            </w:tcBorders>
            <w:shd w:val="clear" w:color="auto" w:fill="auto"/>
            <w:noWrap/>
            <w:vAlign w:val="bottom"/>
            <w:hideMark/>
          </w:tcPr>
          <w:p w14:paraId="5975BC98" w14:textId="77777777" w:rsidR="00CE762E" w:rsidRPr="000D5616" w:rsidRDefault="00CE762E" w:rsidP="003F7D32">
            <w:pPr>
              <w:spacing w:after="0"/>
              <w:jc w:val="right"/>
              <w:rPr>
                <w:rFonts w:ascii="Calibri" w:hAnsi="Calibri" w:cs="Calibri"/>
                <w:color w:val="000000"/>
              </w:rPr>
            </w:pPr>
            <w:r>
              <w:rPr>
                <w:rFonts w:ascii="Calibri" w:hAnsi="Calibri" w:cs="Calibri"/>
                <w:color w:val="000000"/>
              </w:rPr>
              <w:t>**</w:t>
            </w:r>
            <w:r w:rsidRPr="000D5616">
              <w:rPr>
                <w:rFonts w:ascii="Calibri" w:hAnsi="Calibri" w:cs="Calibri"/>
                <w:color w:val="000000"/>
              </w:rPr>
              <w:t>60</w:t>
            </w:r>
          </w:p>
        </w:tc>
      </w:tr>
      <w:tr w:rsidR="00CE762E" w:rsidRPr="000D5616" w14:paraId="5723F4A4" w14:textId="77777777" w:rsidTr="003F7D32">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FBB57C2" w14:textId="77777777" w:rsidR="00CE762E" w:rsidRPr="000D5616" w:rsidRDefault="00CE762E" w:rsidP="003F7D32">
            <w:pPr>
              <w:spacing w:after="0"/>
              <w:rPr>
                <w:rFonts w:ascii="Calibri" w:hAnsi="Calibri" w:cs="Calibri"/>
                <w:color w:val="000000"/>
              </w:rPr>
            </w:pPr>
            <w:r w:rsidRPr="000D5616">
              <w:rPr>
                <w:rFonts w:ascii="Calibri" w:hAnsi="Calibri" w:cs="Calibri"/>
                <w:color w:val="000000"/>
              </w:rPr>
              <w:t>Court liaison and applications to Court</w:t>
            </w:r>
          </w:p>
        </w:tc>
        <w:tc>
          <w:tcPr>
            <w:tcW w:w="1620" w:type="dxa"/>
            <w:tcBorders>
              <w:top w:val="nil"/>
              <w:left w:val="nil"/>
              <w:bottom w:val="single" w:sz="4" w:space="0" w:color="auto"/>
              <w:right w:val="single" w:sz="4" w:space="0" w:color="auto"/>
            </w:tcBorders>
            <w:shd w:val="clear" w:color="auto" w:fill="auto"/>
            <w:noWrap/>
            <w:vAlign w:val="bottom"/>
            <w:hideMark/>
          </w:tcPr>
          <w:p w14:paraId="41227D20"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632711AF"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45</w:t>
            </w:r>
          </w:p>
        </w:tc>
        <w:tc>
          <w:tcPr>
            <w:tcW w:w="1620" w:type="dxa"/>
            <w:tcBorders>
              <w:top w:val="nil"/>
              <w:left w:val="nil"/>
              <w:bottom w:val="single" w:sz="4" w:space="0" w:color="auto"/>
              <w:right w:val="single" w:sz="4" w:space="0" w:color="auto"/>
            </w:tcBorders>
            <w:shd w:val="clear" w:color="auto" w:fill="auto"/>
            <w:noWrap/>
            <w:vAlign w:val="bottom"/>
            <w:hideMark/>
          </w:tcPr>
          <w:p w14:paraId="6CDE5757"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60</w:t>
            </w:r>
          </w:p>
        </w:tc>
        <w:tc>
          <w:tcPr>
            <w:tcW w:w="1500" w:type="dxa"/>
            <w:tcBorders>
              <w:top w:val="nil"/>
              <w:left w:val="nil"/>
              <w:bottom w:val="single" w:sz="4" w:space="0" w:color="auto"/>
              <w:right w:val="single" w:sz="4" w:space="0" w:color="auto"/>
            </w:tcBorders>
            <w:shd w:val="clear" w:color="auto" w:fill="auto"/>
            <w:noWrap/>
            <w:vAlign w:val="bottom"/>
            <w:hideMark/>
          </w:tcPr>
          <w:p w14:paraId="28C98C9C" w14:textId="77777777" w:rsidR="00CE762E" w:rsidRPr="000D5616" w:rsidRDefault="00CE762E" w:rsidP="003F7D32">
            <w:pPr>
              <w:spacing w:after="0"/>
              <w:jc w:val="right"/>
              <w:rPr>
                <w:rFonts w:ascii="Calibri" w:hAnsi="Calibri" w:cs="Calibri"/>
                <w:color w:val="000000"/>
              </w:rPr>
            </w:pPr>
            <w:r w:rsidRPr="000D5616">
              <w:rPr>
                <w:rFonts w:ascii="Calibri" w:hAnsi="Calibri" w:cs="Calibri"/>
                <w:color w:val="000000"/>
              </w:rPr>
              <w:t>45</w:t>
            </w:r>
          </w:p>
        </w:tc>
      </w:tr>
    </w:tbl>
    <w:p w14:paraId="196D2BB8" w14:textId="77777777" w:rsidR="00CE762E" w:rsidRDefault="00CE762E" w:rsidP="00CE762E">
      <w:pPr>
        <w:spacing w:after="0"/>
        <w:jc w:val="both"/>
      </w:pPr>
      <w:r>
        <w:t>*includes preparation and write up time</w:t>
      </w:r>
    </w:p>
    <w:p w14:paraId="24E98D47" w14:textId="77777777" w:rsidR="000B63F8" w:rsidRDefault="00CE762E" w:rsidP="000B63F8">
      <w:pPr>
        <w:spacing w:after="0"/>
        <w:jc w:val="both"/>
      </w:pPr>
      <w:r>
        <w:t>** timings are taken as an average of lower and higher complexity CMS activities</w:t>
      </w:r>
    </w:p>
    <w:p w14:paraId="083BD2FB" w14:textId="77777777" w:rsidR="000B63F8" w:rsidRDefault="000B63F8" w:rsidP="000B63F8">
      <w:pPr>
        <w:spacing w:after="0"/>
        <w:jc w:val="both"/>
      </w:pPr>
    </w:p>
    <w:p w14:paraId="2701861F" w14:textId="77777777" w:rsidR="0024373B" w:rsidRDefault="0024373B" w:rsidP="00F819FE">
      <w:pPr>
        <w:autoSpaceDE w:val="0"/>
        <w:autoSpaceDN w:val="0"/>
        <w:adjustRightInd w:val="0"/>
        <w:spacing w:after="0"/>
        <w:ind w:left="720"/>
        <w:rPr>
          <w:rFonts w:ascii="Calibri" w:hAnsi="Calibri" w:cs="Helv"/>
          <w:color w:val="000000"/>
          <w:sz w:val="24"/>
        </w:rPr>
      </w:pPr>
    </w:p>
    <w:p w14:paraId="57B0E1A6" w14:textId="7C8CD097" w:rsidR="00CE762E" w:rsidRDefault="00CE762E" w:rsidP="00F819FE">
      <w:pPr>
        <w:autoSpaceDE w:val="0"/>
        <w:autoSpaceDN w:val="0"/>
        <w:adjustRightInd w:val="0"/>
        <w:spacing w:after="0"/>
        <w:jc w:val="center"/>
        <w:rPr>
          <w:szCs w:val="22"/>
        </w:rPr>
      </w:pPr>
    </w:p>
    <w:p w14:paraId="637FB429" w14:textId="77777777" w:rsidR="00CE762E" w:rsidRPr="00E73526" w:rsidRDefault="00CE762E" w:rsidP="00CE762E">
      <w:pPr>
        <w:autoSpaceDE w:val="0"/>
        <w:autoSpaceDN w:val="0"/>
        <w:adjustRightInd w:val="0"/>
        <w:spacing w:after="0"/>
        <w:rPr>
          <w:rFonts w:ascii="Calibri" w:hAnsi="Calibri" w:cs="Helv"/>
          <w:color w:val="000000"/>
          <w:sz w:val="24"/>
        </w:rPr>
      </w:pPr>
    </w:p>
    <w:p w14:paraId="1A7645BF" w14:textId="77777777" w:rsidR="00CE762E" w:rsidRPr="00C04228" w:rsidRDefault="00CE762E" w:rsidP="00690EAD">
      <w:pPr>
        <w:pStyle w:val="Heading1"/>
      </w:pPr>
      <w:bookmarkStart w:id="10" w:name="_Toc104269603"/>
      <w:r w:rsidRPr="00C04228">
        <w:t>Trainee Probation Officers (PQiPs)</w:t>
      </w:r>
      <w:bookmarkEnd w:id="10"/>
    </w:p>
    <w:p w14:paraId="465E70D3" w14:textId="0D5825F8" w:rsidR="00CE762E" w:rsidRPr="008369A1" w:rsidRDefault="00CE762E" w:rsidP="008369A1">
      <w:pPr>
        <w:pStyle w:val="ListParagraph"/>
        <w:numPr>
          <w:ilvl w:val="0"/>
          <w:numId w:val="37"/>
        </w:numPr>
        <w:autoSpaceDE w:val="0"/>
        <w:autoSpaceDN w:val="0"/>
        <w:adjustRightInd w:val="0"/>
        <w:rPr>
          <w:rFonts w:ascii="Calibri" w:hAnsi="Calibri" w:cs="Helv"/>
          <w:color w:val="000000"/>
          <w:sz w:val="24"/>
        </w:rPr>
      </w:pPr>
      <w:r w:rsidRPr="008369A1">
        <w:rPr>
          <w:rFonts w:ascii="Calibri" w:hAnsi="Calibri" w:cs="Helv"/>
          <w:color w:val="000000"/>
          <w:sz w:val="24"/>
        </w:rPr>
        <w:t xml:space="preserve">PQiPs are employed on a joint-role basis and are both learners </w:t>
      </w:r>
      <w:proofErr w:type="gramStart"/>
      <w:r w:rsidRPr="008369A1">
        <w:rPr>
          <w:rFonts w:ascii="Calibri" w:hAnsi="Calibri" w:cs="Helv"/>
          <w:color w:val="000000"/>
          <w:sz w:val="24"/>
        </w:rPr>
        <w:t>and also</w:t>
      </w:r>
      <w:proofErr w:type="gramEnd"/>
      <w:r w:rsidRPr="008369A1">
        <w:rPr>
          <w:rFonts w:ascii="Calibri" w:hAnsi="Calibri" w:cs="Helv"/>
          <w:color w:val="000000"/>
          <w:sz w:val="24"/>
        </w:rPr>
        <w:t xml:space="preserve"> part of the PSO establishment. As such, PQiPs (subject to learning route and stage of completion) hold their own caseload. As part of this PSO role, PQiPs can and should complete CMS activities as part of the PSO element of their role</w:t>
      </w:r>
      <w:r w:rsidR="0024373B" w:rsidRPr="008369A1">
        <w:rPr>
          <w:rFonts w:ascii="Calibri" w:hAnsi="Calibri" w:cs="Helv"/>
          <w:color w:val="000000"/>
          <w:sz w:val="24"/>
        </w:rPr>
        <w:t>.</w:t>
      </w:r>
      <w:r w:rsidRPr="008369A1">
        <w:rPr>
          <w:rFonts w:ascii="Calibri" w:hAnsi="Calibri" w:cs="Helv"/>
          <w:color w:val="000000"/>
          <w:sz w:val="24"/>
        </w:rPr>
        <w:t xml:space="preserve"> </w:t>
      </w:r>
    </w:p>
    <w:p w14:paraId="301B3096" w14:textId="0E7C84EC" w:rsidR="00CE762E" w:rsidRPr="008369A1" w:rsidRDefault="00CE762E" w:rsidP="008369A1">
      <w:pPr>
        <w:pStyle w:val="ListParagraph"/>
        <w:numPr>
          <w:ilvl w:val="0"/>
          <w:numId w:val="37"/>
        </w:numPr>
        <w:autoSpaceDE w:val="0"/>
        <w:autoSpaceDN w:val="0"/>
        <w:adjustRightInd w:val="0"/>
        <w:rPr>
          <w:rFonts w:ascii="Calibri" w:hAnsi="Calibri" w:cs="Helv"/>
          <w:color w:val="000000"/>
          <w:sz w:val="24"/>
        </w:rPr>
      </w:pPr>
      <w:r w:rsidRPr="008369A1">
        <w:rPr>
          <w:rFonts w:ascii="Calibri" w:hAnsi="Calibri" w:cs="Helv"/>
          <w:color w:val="000000"/>
          <w:sz w:val="24"/>
        </w:rPr>
        <w:t>Additional input and judgement from the practice tutor assessor [PTA] and the SPO may be required to determine what activities and cases would be suitable for a trainee at each stage of their development based on the training they have received and their confidence and ability</w:t>
      </w:r>
      <w:r w:rsidR="0024373B" w:rsidRPr="008369A1">
        <w:rPr>
          <w:rFonts w:ascii="Calibri" w:hAnsi="Calibri" w:cs="Helv"/>
          <w:color w:val="000000"/>
          <w:sz w:val="24"/>
        </w:rPr>
        <w:t>.</w:t>
      </w:r>
    </w:p>
    <w:p w14:paraId="4D976D3B" w14:textId="7481403C" w:rsidR="00CE762E" w:rsidRPr="008369A1" w:rsidRDefault="00CE762E" w:rsidP="008369A1">
      <w:pPr>
        <w:pStyle w:val="ListParagraph"/>
        <w:numPr>
          <w:ilvl w:val="0"/>
          <w:numId w:val="37"/>
        </w:numPr>
        <w:autoSpaceDE w:val="0"/>
        <w:autoSpaceDN w:val="0"/>
        <w:adjustRightInd w:val="0"/>
        <w:rPr>
          <w:rFonts w:ascii="Calibri" w:hAnsi="Calibri" w:cs="Helv"/>
          <w:color w:val="000000"/>
          <w:sz w:val="24"/>
        </w:rPr>
      </w:pPr>
      <w:r w:rsidRPr="008369A1">
        <w:rPr>
          <w:rFonts w:ascii="Calibri" w:hAnsi="Calibri" w:cs="Helv"/>
          <w:color w:val="000000"/>
          <w:sz w:val="24"/>
        </w:rPr>
        <w:t xml:space="preserve">PQiP learners should </w:t>
      </w:r>
      <w:r w:rsidRPr="008369A1">
        <w:rPr>
          <w:rFonts w:ascii="Calibri" w:hAnsi="Calibri" w:cs="Helv"/>
          <w:b/>
          <w:bCs/>
          <w:color w:val="000000"/>
          <w:sz w:val="24"/>
        </w:rPr>
        <w:t>no longer use Case Management Support to record any activity related to cases they are co-working</w:t>
      </w:r>
      <w:r w:rsidRPr="008369A1">
        <w:rPr>
          <w:rFonts w:ascii="Calibri" w:hAnsi="Calibri" w:cs="Helv"/>
          <w:color w:val="000000"/>
          <w:sz w:val="24"/>
        </w:rPr>
        <w:t xml:space="preserve"> as part of the learning and development. Protected learning time reductions provide allowance for this activity, and visibility of workload and capacity within WMT. </w:t>
      </w:r>
      <w:r w:rsidRPr="008369A1">
        <w:rPr>
          <w:rFonts w:ascii="Calibri" w:hAnsi="Calibri" w:cs="Helv"/>
          <w:b/>
          <w:color w:val="000000"/>
          <w:sz w:val="24"/>
        </w:rPr>
        <w:t xml:space="preserve"> </w:t>
      </w:r>
    </w:p>
    <w:p w14:paraId="45465570" w14:textId="77777777" w:rsidR="009869B5" w:rsidRPr="00F44DFF" w:rsidRDefault="00495705" w:rsidP="00690EAD">
      <w:pPr>
        <w:pStyle w:val="Heading1"/>
      </w:pPr>
      <w:bookmarkStart w:id="11" w:name="_Toc104269604"/>
      <w:r w:rsidRPr="00F44DFF">
        <w:t>Regional audit activity requirements</w:t>
      </w:r>
      <w:bookmarkEnd w:id="11"/>
    </w:p>
    <w:p w14:paraId="36487DD5" w14:textId="2BED2A71" w:rsidR="000B35C4" w:rsidRPr="008369A1" w:rsidRDefault="00495705" w:rsidP="008369A1">
      <w:pPr>
        <w:pStyle w:val="ListParagraph"/>
        <w:numPr>
          <w:ilvl w:val="0"/>
          <w:numId w:val="38"/>
        </w:numPr>
        <w:autoSpaceDE w:val="0"/>
        <w:autoSpaceDN w:val="0"/>
        <w:adjustRightInd w:val="0"/>
        <w:spacing w:after="120"/>
        <w:rPr>
          <w:rFonts w:ascii="Calibri" w:hAnsi="Calibri" w:cs="Helv"/>
          <w:color w:val="000000"/>
          <w:sz w:val="24"/>
        </w:rPr>
      </w:pPr>
      <w:r w:rsidRPr="008369A1">
        <w:rPr>
          <w:rFonts w:ascii="Calibri" w:hAnsi="Calibri" w:cs="Helv"/>
          <w:color w:val="000000"/>
          <w:sz w:val="24"/>
        </w:rPr>
        <w:t>Regional audit and quality assurance activity will be required (e.g. DIP samples) to ensure that CMS is being used correctly and effectively following the changes. This should include</w:t>
      </w:r>
      <w:r w:rsidR="00F44DFF" w:rsidRPr="008369A1">
        <w:rPr>
          <w:rFonts w:ascii="Calibri" w:hAnsi="Calibri" w:cs="Helv"/>
          <w:color w:val="000000"/>
          <w:sz w:val="24"/>
        </w:rPr>
        <w:t xml:space="preserve"> as a minimum</w:t>
      </w:r>
    </w:p>
    <w:p w14:paraId="16102D8C" w14:textId="34718258" w:rsidR="00495705" w:rsidRDefault="00495705" w:rsidP="008369A1">
      <w:pPr>
        <w:numPr>
          <w:ilvl w:val="1"/>
          <w:numId w:val="38"/>
        </w:numPr>
        <w:autoSpaceDE w:val="0"/>
        <w:autoSpaceDN w:val="0"/>
        <w:adjustRightInd w:val="0"/>
        <w:spacing w:after="120"/>
        <w:rPr>
          <w:rFonts w:ascii="Calibri" w:hAnsi="Calibri" w:cs="Helv"/>
          <w:color w:val="000000"/>
          <w:sz w:val="24"/>
        </w:rPr>
      </w:pPr>
      <w:r w:rsidRPr="42D7B34F">
        <w:rPr>
          <w:rFonts w:ascii="Calibri" w:hAnsi="Calibri" w:cs="Helv"/>
          <w:color w:val="000000" w:themeColor="text1"/>
          <w:sz w:val="24"/>
        </w:rPr>
        <w:t xml:space="preserve">Ensuring that CMS Notes entries are not </w:t>
      </w:r>
      <w:proofErr w:type="gramStart"/>
      <w:r w:rsidRPr="42D7B34F">
        <w:rPr>
          <w:rFonts w:ascii="Calibri" w:hAnsi="Calibri" w:cs="Helv"/>
          <w:color w:val="000000" w:themeColor="text1"/>
          <w:sz w:val="24"/>
        </w:rPr>
        <w:t>blank</w:t>
      </w:r>
      <w:proofErr w:type="gramEnd"/>
      <w:r w:rsidR="00F44DFF" w:rsidRPr="42D7B34F">
        <w:rPr>
          <w:rFonts w:ascii="Calibri" w:hAnsi="Calibri" w:cs="Helv"/>
          <w:color w:val="000000" w:themeColor="text1"/>
          <w:sz w:val="24"/>
        </w:rPr>
        <w:t xml:space="preserve"> and that the entry provides sufficient information on the nature of the contact and what activity was undertaken</w:t>
      </w:r>
    </w:p>
    <w:p w14:paraId="7B1778C3" w14:textId="0058BAAD" w:rsidR="00225ABE" w:rsidRPr="00F44DFF" w:rsidRDefault="00225ABE" w:rsidP="008369A1">
      <w:pPr>
        <w:numPr>
          <w:ilvl w:val="1"/>
          <w:numId w:val="38"/>
        </w:numPr>
        <w:autoSpaceDE w:val="0"/>
        <w:autoSpaceDN w:val="0"/>
        <w:adjustRightInd w:val="0"/>
        <w:spacing w:after="120"/>
        <w:rPr>
          <w:rFonts w:ascii="Calibri" w:hAnsi="Calibri" w:cs="Helv"/>
          <w:color w:val="000000"/>
          <w:sz w:val="24"/>
        </w:rPr>
      </w:pPr>
      <w:r>
        <w:rPr>
          <w:rFonts w:ascii="Calibri" w:hAnsi="Calibri" w:cs="Helv"/>
          <w:color w:val="000000"/>
          <w:sz w:val="24"/>
        </w:rPr>
        <w:t>Ensuring that correct CMS contact types are used</w:t>
      </w:r>
    </w:p>
    <w:p w14:paraId="05B00D2F" w14:textId="77777777" w:rsidR="00495705" w:rsidRPr="00F44DFF" w:rsidRDefault="00495705" w:rsidP="008369A1">
      <w:pPr>
        <w:numPr>
          <w:ilvl w:val="1"/>
          <w:numId w:val="38"/>
        </w:numPr>
        <w:autoSpaceDE w:val="0"/>
        <w:autoSpaceDN w:val="0"/>
        <w:adjustRightInd w:val="0"/>
        <w:spacing w:after="120"/>
        <w:rPr>
          <w:rFonts w:ascii="Calibri" w:hAnsi="Calibri" w:cs="Helv"/>
          <w:color w:val="000000"/>
          <w:sz w:val="24"/>
        </w:rPr>
      </w:pPr>
      <w:r w:rsidRPr="00F44DFF">
        <w:rPr>
          <w:rFonts w:ascii="Calibri" w:hAnsi="Calibri" w:cs="Helv"/>
          <w:color w:val="000000"/>
          <w:sz w:val="24"/>
        </w:rPr>
        <w:t>Ensuring that multiple CMS entries are not used for the same Person on Probation on the same day</w:t>
      </w:r>
    </w:p>
    <w:p w14:paraId="4DF675D3" w14:textId="77777777" w:rsidR="00495705" w:rsidRPr="00F44DFF" w:rsidRDefault="00495705" w:rsidP="008369A1">
      <w:pPr>
        <w:numPr>
          <w:ilvl w:val="1"/>
          <w:numId w:val="38"/>
        </w:numPr>
        <w:autoSpaceDE w:val="0"/>
        <w:autoSpaceDN w:val="0"/>
        <w:adjustRightInd w:val="0"/>
        <w:spacing w:after="120"/>
        <w:rPr>
          <w:rFonts w:ascii="Calibri" w:hAnsi="Calibri" w:cs="Helv"/>
          <w:color w:val="000000"/>
          <w:sz w:val="24"/>
        </w:rPr>
      </w:pPr>
      <w:r w:rsidRPr="00F44DFF">
        <w:rPr>
          <w:rFonts w:ascii="Calibri" w:hAnsi="Calibri" w:cs="Helv"/>
          <w:color w:val="000000"/>
          <w:sz w:val="24"/>
        </w:rPr>
        <w:t>PQiP learners are not recording for co-working of cases</w:t>
      </w:r>
    </w:p>
    <w:p w14:paraId="031310DF" w14:textId="77777777" w:rsidR="00495705" w:rsidRPr="00F44DFF" w:rsidRDefault="00495705" w:rsidP="008369A1">
      <w:pPr>
        <w:numPr>
          <w:ilvl w:val="1"/>
          <w:numId w:val="38"/>
        </w:numPr>
        <w:autoSpaceDE w:val="0"/>
        <w:autoSpaceDN w:val="0"/>
        <w:adjustRightInd w:val="0"/>
        <w:spacing w:after="120"/>
        <w:rPr>
          <w:rFonts w:ascii="Calibri" w:hAnsi="Calibri" w:cs="Helv"/>
          <w:color w:val="000000"/>
          <w:sz w:val="24"/>
        </w:rPr>
      </w:pPr>
      <w:r w:rsidRPr="00F44DFF">
        <w:rPr>
          <w:rFonts w:ascii="Calibri" w:hAnsi="Calibri" w:cs="Helv"/>
          <w:color w:val="000000"/>
          <w:sz w:val="24"/>
        </w:rPr>
        <w:t>CMS is not used for unallocated cases (aside from unallocated ROTL requests)</w:t>
      </w:r>
    </w:p>
    <w:p w14:paraId="0D7B0019" w14:textId="177D09C7" w:rsidR="00C24F18" w:rsidRPr="008369A1" w:rsidRDefault="00495705" w:rsidP="008369A1">
      <w:pPr>
        <w:pStyle w:val="ListParagraph"/>
        <w:numPr>
          <w:ilvl w:val="0"/>
          <w:numId w:val="38"/>
        </w:numPr>
        <w:autoSpaceDE w:val="0"/>
        <w:autoSpaceDN w:val="0"/>
        <w:adjustRightInd w:val="0"/>
        <w:spacing w:after="120"/>
        <w:rPr>
          <w:rFonts w:ascii="Calibri" w:hAnsi="Calibri" w:cs="Helv"/>
          <w:color w:val="000000"/>
          <w:sz w:val="24"/>
        </w:rPr>
      </w:pPr>
      <w:r w:rsidRPr="008369A1">
        <w:rPr>
          <w:rFonts w:ascii="Calibri" w:hAnsi="Calibri" w:cs="Helv"/>
          <w:color w:val="000000"/>
          <w:sz w:val="24"/>
        </w:rPr>
        <w:t>As the retention period of CMS is moving from 30 days to 7 days (calendar days), regional P&amp;Q teams will be required to run CMS report extracts from WMT on a weekly basis, although this does not necessitate weekly audit/quality assurance activity which can be sequenced into BAU P&amp;Q activity</w:t>
      </w:r>
    </w:p>
    <w:p w14:paraId="42BF84B1" w14:textId="77777777" w:rsidR="00373EC3" w:rsidRPr="00F819FE" w:rsidRDefault="000B35C4" w:rsidP="00495705">
      <w:pPr>
        <w:autoSpaceDE w:val="0"/>
        <w:autoSpaceDN w:val="0"/>
        <w:adjustRightInd w:val="0"/>
        <w:spacing w:after="120"/>
        <w:ind w:left="714" w:hanging="714"/>
        <w:rPr>
          <w:rFonts w:ascii="Calibri" w:hAnsi="Calibri" w:cs="Helv"/>
          <w:b/>
          <w:bCs/>
          <w:color w:val="000000"/>
          <w:sz w:val="24"/>
          <w:highlight w:val="yellow"/>
        </w:rPr>
      </w:pPr>
      <w:r w:rsidRPr="00F819FE">
        <w:rPr>
          <w:rFonts w:ascii="Calibri" w:hAnsi="Calibri" w:cs="Helv"/>
          <w:b/>
          <w:bCs/>
          <w:color w:val="000000"/>
          <w:sz w:val="24"/>
          <w:highlight w:val="yellow"/>
        </w:rPr>
        <w:t xml:space="preserve"> </w:t>
      </w:r>
    </w:p>
    <w:p w14:paraId="31DBFDE6" w14:textId="6B2AFBE1" w:rsidR="00F22489" w:rsidRPr="008369A1" w:rsidRDefault="00F22489" w:rsidP="00690EAD">
      <w:pPr>
        <w:pStyle w:val="Heading1"/>
      </w:pPr>
      <w:bookmarkStart w:id="12" w:name="_Toc104269605"/>
      <w:r w:rsidRPr="008369A1">
        <w:t>Implementation &amp; Training</w:t>
      </w:r>
      <w:bookmarkEnd w:id="12"/>
    </w:p>
    <w:p w14:paraId="09E886D7" w14:textId="1C61E6C0" w:rsidR="00991A23" w:rsidRDefault="005F232D" w:rsidP="008369A1">
      <w:pPr>
        <w:pStyle w:val="ListParagraph"/>
        <w:numPr>
          <w:ilvl w:val="0"/>
          <w:numId w:val="39"/>
        </w:numPr>
        <w:autoSpaceDE w:val="0"/>
        <w:autoSpaceDN w:val="0"/>
        <w:adjustRightInd w:val="0"/>
        <w:rPr>
          <w:rFonts w:ascii="Calibri" w:hAnsi="Calibri" w:cs="Helv"/>
          <w:color w:val="000000"/>
          <w:sz w:val="24"/>
        </w:rPr>
      </w:pPr>
      <w:r w:rsidRPr="008369A1">
        <w:rPr>
          <w:rFonts w:ascii="Calibri" w:hAnsi="Calibri" w:cs="Helv"/>
          <w:color w:val="000000"/>
          <w:sz w:val="24"/>
        </w:rPr>
        <w:t>To ensure continuation of CMS during the change-over from legacy CMS to revised CMS, the</w:t>
      </w:r>
      <w:r w:rsidR="003D3311" w:rsidRPr="008369A1">
        <w:rPr>
          <w:rFonts w:ascii="Calibri" w:hAnsi="Calibri" w:cs="Helv"/>
          <w:color w:val="000000"/>
          <w:sz w:val="24"/>
        </w:rPr>
        <w:t xml:space="preserve"> legacy CMS points will be transferred to the new CMS contact types, timings and points</w:t>
      </w:r>
      <w:r w:rsidR="00FB5919" w:rsidRPr="008369A1">
        <w:rPr>
          <w:rFonts w:ascii="Calibri" w:hAnsi="Calibri" w:cs="Helv"/>
          <w:color w:val="000000"/>
          <w:sz w:val="24"/>
        </w:rPr>
        <w:t xml:space="preserve">. For some staff this may mean a small fluctuation in WMT points from the date of the change, but this is expected to be </w:t>
      </w:r>
      <w:r w:rsidR="00F83AA2" w:rsidRPr="008369A1">
        <w:rPr>
          <w:rFonts w:ascii="Calibri" w:hAnsi="Calibri" w:cs="Helv"/>
          <w:color w:val="000000"/>
          <w:sz w:val="24"/>
        </w:rPr>
        <w:t>small for the majority of practitioners</w:t>
      </w:r>
    </w:p>
    <w:p w14:paraId="72DE0234" w14:textId="77777777" w:rsidR="00DF26F2" w:rsidRPr="008369A1" w:rsidRDefault="00DF26F2" w:rsidP="00DF26F2">
      <w:pPr>
        <w:pStyle w:val="ListParagraph"/>
        <w:autoSpaceDE w:val="0"/>
        <w:autoSpaceDN w:val="0"/>
        <w:adjustRightInd w:val="0"/>
        <w:ind w:left="360"/>
        <w:rPr>
          <w:rFonts w:ascii="Calibri" w:hAnsi="Calibri" w:cs="Helv"/>
          <w:color w:val="000000"/>
          <w:sz w:val="24"/>
        </w:rPr>
      </w:pPr>
    </w:p>
    <w:p w14:paraId="2A6B3641" w14:textId="7207D6B5" w:rsidR="00225ABE" w:rsidRPr="008369A1" w:rsidRDefault="00225ABE" w:rsidP="008369A1">
      <w:pPr>
        <w:pStyle w:val="ListParagraph"/>
        <w:numPr>
          <w:ilvl w:val="0"/>
          <w:numId w:val="39"/>
        </w:numPr>
        <w:autoSpaceDE w:val="0"/>
        <w:autoSpaceDN w:val="0"/>
        <w:adjustRightInd w:val="0"/>
        <w:rPr>
          <w:rFonts w:ascii="Calibri" w:hAnsi="Calibri" w:cs="Helv"/>
          <w:color w:val="000000"/>
          <w:sz w:val="24"/>
        </w:rPr>
      </w:pPr>
      <w:r w:rsidRPr="008369A1">
        <w:rPr>
          <w:rFonts w:ascii="Calibri" w:hAnsi="Calibri" w:cs="Helv"/>
          <w:color w:val="000000"/>
          <w:sz w:val="24"/>
        </w:rPr>
        <w:t xml:space="preserve">We are aware that legacy CRC colleagues may be less familiar with use of CMS than legacy NPS colleagues. With this in mind, we have created a series of bite-size videos </w:t>
      </w:r>
      <w:r w:rsidR="008C27A0" w:rsidRPr="008369A1">
        <w:rPr>
          <w:rFonts w:ascii="Calibri" w:hAnsi="Calibri" w:cs="Helv"/>
          <w:color w:val="000000"/>
          <w:sz w:val="24"/>
        </w:rPr>
        <w:t>covering the below topics</w:t>
      </w:r>
    </w:p>
    <w:p w14:paraId="31C4CEE6" w14:textId="30A089CC" w:rsidR="008C27A0" w:rsidRPr="008369A1" w:rsidRDefault="007E6A8E" w:rsidP="00D2554E">
      <w:pPr>
        <w:pStyle w:val="ListParagraph"/>
        <w:numPr>
          <w:ilvl w:val="2"/>
          <w:numId w:val="41"/>
        </w:numPr>
        <w:autoSpaceDE w:val="0"/>
        <w:autoSpaceDN w:val="0"/>
        <w:adjustRightInd w:val="0"/>
        <w:rPr>
          <w:rFonts w:ascii="Calibri" w:hAnsi="Calibri" w:cs="Helv"/>
          <w:color w:val="000000"/>
          <w:sz w:val="24"/>
        </w:rPr>
      </w:pPr>
      <w:r w:rsidRPr="008369A1">
        <w:rPr>
          <w:rFonts w:ascii="Calibri" w:hAnsi="Calibri" w:cs="Helv"/>
          <w:color w:val="000000"/>
          <w:sz w:val="24"/>
        </w:rPr>
        <w:t>Basics of WMT</w:t>
      </w:r>
    </w:p>
    <w:p w14:paraId="7F8F2BB8" w14:textId="0A5AD141" w:rsidR="00BE5457" w:rsidRPr="008369A1" w:rsidRDefault="00BE5457" w:rsidP="00D2554E">
      <w:pPr>
        <w:pStyle w:val="ListParagraph"/>
        <w:numPr>
          <w:ilvl w:val="2"/>
          <w:numId w:val="41"/>
        </w:numPr>
        <w:autoSpaceDE w:val="0"/>
        <w:autoSpaceDN w:val="0"/>
        <w:adjustRightInd w:val="0"/>
        <w:rPr>
          <w:rFonts w:ascii="Calibri" w:hAnsi="Calibri" w:cs="Helv"/>
          <w:color w:val="000000"/>
          <w:sz w:val="24"/>
        </w:rPr>
      </w:pPr>
      <w:r w:rsidRPr="008369A1">
        <w:rPr>
          <w:rFonts w:ascii="Calibri" w:hAnsi="Calibri" w:cs="Helv"/>
          <w:color w:val="000000"/>
          <w:sz w:val="24"/>
        </w:rPr>
        <w:t>How to access WMT, how to find your team</w:t>
      </w:r>
    </w:p>
    <w:p w14:paraId="3449F4D1" w14:textId="7C2503A9" w:rsidR="00BE5457" w:rsidRPr="008369A1" w:rsidRDefault="007E6A8E" w:rsidP="00D2554E">
      <w:pPr>
        <w:pStyle w:val="ListParagraph"/>
        <w:numPr>
          <w:ilvl w:val="2"/>
          <w:numId w:val="41"/>
        </w:numPr>
        <w:autoSpaceDE w:val="0"/>
        <w:autoSpaceDN w:val="0"/>
        <w:adjustRightInd w:val="0"/>
        <w:rPr>
          <w:rFonts w:ascii="Calibri" w:hAnsi="Calibri" w:cs="Helv"/>
          <w:color w:val="000000"/>
          <w:sz w:val="24"/>
        </w:rPr>
      </w:pPr>
      <w:r w:rsidRPr="008369A1">
        <w:rPr>
          <w:rFonts w:ascii="Calibri" w:hAnsi="Calibri" w:cs="Helv"/>
          <w:color w:val="000000"/>
          <w:sz w:val="24"/>
        </w:rPr>
        <w:t>Information that WMT provides a manager/practitioner</w:t>
      </w:r>
    </w:p>
    <w:p w14:paraId="0B5D66BF" w14:textId="2AA7DD14" w:rsidR="007E6A8E" w:rsidRPr="008369A1" w:rsidRDefault="00670A69" w:rsidP="00D2554E">
      <w:pPr>
        <w:pStyle w:val="ListParagraph"/>
        <w:numPr>
          <w:ilvl w:val="2"/>
          <w:numId w:val="41"/>
        </w:numPr>
        <w:autoSpaceDE w:val="0"/>
        <w:autoSpaceDN w:val="0"/>
        <w:adjustRightInd w:val="0"/>
        <w:rPr>
          <w:rFonts w:ascii="Calibri" w:hAnsi="Calibri" w:cs="Helv"/>
          <w:color w:val="000000"/>
          <w:sz w:val="24"/>
        </w:rPr>
      </w:pPr>
      <w:r w:rsidRPr="008369A1">
        <w:rPr>
          <w:rFonts w:ascii="Calibri" w:hAnsi="Calibri" w:cs="Helv"/>
          <w:color w:val="000000"/>
          <w:sz w:val="24"/>
        </w:rPr>
        <w:t>Accessing, checking and updating reductions</w:t>
      </w:r>
    </w:p>
    <w:p w14:paraId="60841DDE" w14:textId="4A077668" w:rsidR="00670A69" w:rsidRDefault="00670A69" w:rsidP="00D2554E">
      <w:pPr>
        <w:pStyle w:val="ListParagraph"/>
        <w:numPr>
          <w:ilvl w:val="2"/>
          <w:numId w:val="41"/>
        </w:numPr>
        <w:autoSpaceDE w:val="0"/>
        <w:autoSpaceDN w:val="0"/>
        <w:adjustRightInd w:val="0"/>
        <w:rPr>
          <w:rFonts w:ascii="Calibri" w:hAnsi="Calibri" w:cs="Helv"/>
          <w:color w:val="000000"/>
          <w:sz w:val="24"/>
        </w:rPr>
      </w:pPr>
      <w:r w:rsidRPr="008369A1">
        <w:rPr>
          <w:rFonts w:ascii="Calibri" w:hAnsi="Calibri" w:cs="Helv"/>
          <w:color w:val="000000"/>
          <w:sz w:val="24"/>
        </w:rPr>
        <w:t>Applying CMS</w:t>
      </w:r>
    </w:p>
    <w:p w14:paraId="1B5654D1" w14:textId="77777777" w:rsidR="00DF26F2" w:rsidRPr="008369A1" w:rsidRDefault="00DF26F2" w:rsidP="00DF26F2">
      <w:pPr>
        <w:pStyle w:val="ListParagraph"/>
        <w:autoSpaceDE w:val="0"/>
        <w:autoSpaceDN w:val="0"/>
        <w:adjustRightInd w:val="0"/>
        <w:ind w:left="1224"/>
        <w:rPr>
          <w:rFonts w:ascii="Calibri" w:hAnsi="Calibri" w:cs="Helv"/>
          <w:color w:val="000000"/>
          <w:sz w:val="24"/>
        </w:rPr>
      </w:pPr>
    </w:p>
    <w:p w14:paraId="622449DD" w14:textId="762C0B2B" w:rsidR="00F22489" w:rsidRPr="00DF26F2" w:rsidRDefault="00670A69" w:rsidP="008369A1">
      <w:pPr>
        <w:pStyle w:val="ListParagraph"/>
        <w:numPr>
          <w:ilvl w:val="0"/>
          <w:numId w:val="39"/>
        </w:numPr>
        <w:autoSpaceDE w:val="0"/>
        <w:autoSpaceDN w:val="0"/>
        <w:adjustRightInd w:val="0"/>
        <w:rPr>
          <w:rFonts w:ascii="Calibri" w:hAnsi="Calibri" w:cs="Helv"/>
          <w:color w:val="000000"/>
          <w:sz w:val="24"/>
        </w:rPr>
      </w:pPr>
      <w:r w:rsidRPr="42D7B34F">
        <w:rPr>
          <w:rFonts w:ascii="Calibri" w:hAnsi="Calibri" w:cs="Helv"/>
          <w:color w:val="000000" w:themeColor="text1"/>
          <w:sz w:val="24"/>
        </w:rPr>
        <w:t xml:space="preserve">It is anticipated that the majority (but not totality) of CMS activity will be undertaken by PSOs (including PSO component of PQiP learners) for PO colleagues. </w:t>
      </w:r>
      <w:r w:rsidR="00F21BDA" w:rsidRPr="42D7B34F">
        <w:rPr>
          <w:rFonts w:ascii="Calibri" w:hAnsi="Calibri" w:cs="Helv"/>
          <w:color w:val="000000" w:themeColor="text1"/>
          <w:sz w:val="24"/>
        </w:rPr>
        <w:t>I</w:t>
      </w:r>
      <w:r w:rsidR="00F22489" w:rsidRPr="42D7B34F">
        <w:rPr>
          <w:rFonts w:ascii="Calibri" w:hAnsi="Calibri" w:cs="Helv"/>
          <w:color w:val="000000" w:themeColor="text1"/>
          <w:sz w:val="24"/>
        </w:rPr>
        <w:t xml:space="preserve">t is for PP SPOs, supported by their divisional training teams to identify the </w:t>
      </w:r>
      <w:r w:rsidR="00544799" w:rsidRPr="42D7B34F">
        <w:rPr>
          <w:rFonts w:ascii="Calibri" w:hAnsi="Calibri" w:cs="Helv"/>
          <w:color w:val="000000" w:themeColor="text1"/>
          <w:sz w:val="24"/>
        </w:rPr>
        <w:t xml:space="preserve">Sentence Management activity </w:t>
      </w:r>
      <w:r w:rsidR="00F22489" w:rsidRPr="42D7B34F">
        <w:rPr>
          <w:rFonts w:ascii="Calibri" w:hAnsi="Calibri" w:cs="Helv"/>
          <w:color w:val="000000" w:themeColor="text1"/>
          <w:sz w:val="24"/>
        </w:rPr>
        <w:t xml:space="preserve">training needs of </w:t>
      </w:r>
      <w:r w:rsidR="000349A7" w:rsidRPr="42D7B34F">
        <w:rPr>
          <w:rFonts w:ascii="Calibri" w:hAnsi="Calibri" w:cs="Helv"/>
          <w:color w:val="000000" w:themeColor="text1"/>
          <w:sz w:val="24"/>
        </w:rPr>
        <w:t xml:space="preserve">staff </w:t>
      </w:r>
      <w:r w:rsidR="00F22489" w:rsidRPr="42D7B34F">
        <w:rPr>
          <w:rFonts w:ascii="Calibri" w:hAnsi="Calibri" w:cs="Helv"/>
          <w:color w:val="000000" w:themeColor="text1"/>
          <w:sz w:val="24"/>
        </w:rPr>
        <w:t>in their team</w:t>
      </w:r>
      <w:r w:rsidR="000349A7" w:rsidRPr="42D7B34F">
        <w:rPr>
          <w:rFonts w:ascii="Calibri" w:hAnsi="Calibri" w:cs="Helv"/>
          <w:color w:val="000000" w:themeColor="text1"/>
          <w:sz w:val="24"/>
        </w:rPr>
        <w:t xml:space="preserve">, and this will need to be considered when assessing suitability </w:t>
      </w:r>
      <w:r w:rsidR="00ED494F" w:rsidRPr="42D7B34F">
        <w:rPr>
          <w:rFonts w:ascii="Calibri" w:hAnsi="Calibri" w:cs="Helv"/>
          <w:color w:val="000000" w:themeColor="text1"/>
          <w:sz w:val="24"/>
        </w:rPr>
        <w:t>of application of CMS</w:t>
      </w:r>
      <w:r w:rsidR="00F22489" w:rsidRPr="42D7B34F">
        <w:rPr>
          <w:rFonts w:ascii="Calibri" w:hAnsi="Calibri" w:cs="Helv"/>
          <w:color w:val="000000" w:themeColor="text1"/>
          <w:sz w:val="24"/>
        </w:rPr>
        <w:t>. The training and competence framework for PSOs can be found on EQUIP</w:t>
      </w:r>
    </w:p>
    <w:p w14:paraId="12B569EF" w14:textId="77777777" w:rsidR="00DF26F2" w:rsidRPr="008369A1" w:rsidRDefault="00DF26F2" w:rsidP="00DF26F2">
      <w:pPr>
        <w:pStyle w:val="ListParagraph"/>
        <w:autoSpaceDE w:val="0"/>
        <w:autoSpaceDN w:val="0"/>
        <w:adjustRightInd w:val="0"/>
        <w:ind w:left="360"/>
        <w:rPr>
          <w:rFonts w:ascii="Calibri" w:hAnsi="Calibri" w:cs="Helv"/>
          <w:color w:val="000000"/>
          <w:sz w:val="24"/>
        </w:rPr>
      </w:pPr>
    </w:p>
    <w:p w14:paraId="25329AF3" w14:textId="12919179" w:rsidR="00F22489" w:rsidRPr="008369A1" w:rsidRDefault="00F22489" w:rsidP="008369A1">
      <w:pPr>
        <w:pStyle w:val="ListParagraph"/>
        <w:numPr>
          <w:ilvl w:val="0"/>
          <w:numId w:val="39"/>
        </w:numPr>
        <w:autoSpaceDE w:val="0"/>
        <w:autoSpaceDN w:val="0"/>
        <w:adjustRightInd w:val="0"/>
        <w:rPr>
          <w:rFonts w:ascii="Calibri" w:hAnsi="Calibri" w:cs="Helv"/>
          <w:color w:val="000000"/>
          <w:sz w:val="24"/>
        </w:rPr>
      </w:pPr>
      <w:r w:rsidRPr="42D7B34F">
        <w:rPr>
          <w:rFonts w:ascii="Calibri" w:hAnsi="Calibri" w:cs="Helv"/>
          <w:color w:val="000000" w:themeColor="text1"/>
          <w:sz w:val="24"/>
        </w:rPr>
        <w:t xml:space="preserve">PP SPOs are reminded that PSOs should not be allocated tasks where they have not completed the training and demonstrated competence. Some consideration will need to be given to </w:t>
      </w:r>
      <w:r w:rsidR="00F21BDA" w:rsidRPr="42D7B34F">
        <w:rPr>
          <w:rFonts w:ascii="Calibri" w:hAnsi="Calibri" w:cs="Helv"/>
          <w:color w:val="000000" w:themeColor="text1"/>
          <w:sz w:val="24"/>
        </w:rPr>
        <w:t>ensuring that tasks allocated to PSOs in the OM support role are completed to the required standard. This could include direct observation as well as feedback from the PP responsible officer.</w:t>
      </w:r>
    </w:p>
    <w:p w14:paraId="3D320B7C" w14:textId="77777777" w:rsidR="00F22489" w:rsidRPr="00631B94" w:rsidRDefault="00F22489" w:rsidP="00631B94">
      <w:pPr>
        <w:autoSpaceDE w:val="0"/>
        <w:autoSpaceDN w:val="0"/>
        <w:adjustRightInd w:val="0"/>
        <w:ind w:left="720" w:hanging="720"/>
        <w:rPr>
          <w:rFonts w:ascii="Calibri" w:hAnsi="Calibri" w:cs="Helv"/>
          <w:color w:val="000000"/>
          <w:sz w:val="24"/>
        </w:rPr>
      </w:pPr>
    </w:p>
    <w:p w14:paraId="43EF5DED" w14:textId="68EC0331" w:rsidR="009A0427" w:rsidRPr="00A80EDB" w:rsidRDefault="00D2554E" w:rsidP="00690EAD">
      <w:pPr>
        <w:pStyle w:val="Heading1"/>
      </w:pPr>
      <w:bookmarkStart w:id="13" w:name="_Toc104269606"/>
      <w:r>
        <w:t>A</w:t>
      </w:r>
      <w:r w:rsidR="009A0427">
        <w:t>ppendix 1</w:t>
      </w:r>
      <w:r w:rsidR="004816AE">
        <w:t xml:space="preserve"> Case Management Support Agreement Template</w:t>
      </w:r>
      <w:bookmarkEnd w:id="13"/>
    </w:p>
    <w:p w14:paraId="50F32AAF" w14:textId="77777777" w:rsidR="009A0427" w:rsidRPr="008278C1" w:rsidRDefault="009A0427" w:rsidP="009A0427">
      <w:pPr>
        <w:pBdr>
          <w:top w:val="single" w:sz="4" w:space="1" w:color="auto"/>
          <w:left w:val="single" w:sz="4" w:space="4" w:color="auto"/>
          <w:bottom w:val="single" w:sz="4" w:space="1" w:color="auto"/>
          <w:right w:val="single" w:sz="4" w:space="4" w:color="auto"/>
        </w:pBdr>
        <w:shd w:val="clear" w:color="auto" w:fill="800080"/>
        <w:spacing w:after="0"/>
        <w:ind w:left="-180"/>
        <w:jc w:val="center"/>
        <w:rPr>
          <w:rFonts w:ascii="Calibri" w:hAnsi="Calibri" w:cs="Arial"/>
          <w:b/>
          <w:color w:val="FFFFFF"/>
          <w:sz w:val="16"/>
          <w:szCs w:val="16"/>
          <w:lang w:eastAsia="en-US"/>
        </w:rPr>
      </w:pPr>
    </w:p>
    <w:p w14:paraId="1BB95065" w14:textId="77777777" w:rsidR="009A0427" w:rsidRPr="001F32B9" w:rsidRDefault="0068456A" w:rsidP="009A0427">
      <w:pPr>
        <w:pBdr>
          <w:top w:val="single" w:sz="4" w:space="1" w:color="auto"/>
          <w:left w:val="single" w:sz="4" w:space="4" w:color="auto"/>
          <w:bottom w:val="single" w:sz="4" w:space="1" w:color="auto"/>
          <w:right w:val="single" w:sz="4" w:space="4" w:color="auto"/>
        </w:pBdr>
        <w:shd w:val="clear" w:color="auto" w:fill="800080"/>
        <w:spacing w:after="0"/>
        <w:ind w:left="-180"/>
        <w:jc w:val="center"/>
        <w:rPr>
          <w:rFonts w:ascii="Calibri" w:hAnsi="Calibri" w:cs="Arial"/>
          <w:b/>
          <w:color w:val="FFFFFF"/>
          <w:sz w:val="36"/>
          <w:szCs w:val="36"/>
          <w:lang w:eastAsia="en-US"/>
        </w:rPr>
      </w:pPr>
      <w:r w:rsidRPr="005640E6">
        <w:rPr>
          <w:rFonts w:ascii="Calibri" w:hAnsi="Calibri" w:cs="Arial"/>
          <w:b/>
          <w:color w:val="FFFFFF"/>
          <w:sz w:val="36"/>
          <w:szCs w:val="36"/>
          <w:lang w:eastAsia="en-US"/>
        </w:rPr>
        <w:t>Case</w:t>
      </w:r>
      <w:r w:rsidR="009A0427" w:rsidRPr="005640E6">
        <w:rPr>
          <w:rFonts w:ascii="Calibri" w:hAnsi="Calibri" w:cs="Arial"/>
          <w:b/>
          <w:color w:val="FFFFFF"/>
          <w:sz w:val="36"/>
          <w:szCs w:val="36"/>
          <w:lang w:eastAsia="en-US"/>
        </w:rPr>
        <w:t xml:space="preserve"> Management Support Agreement</w:t>
      </w:r>
    </w:p>
    <w:p w14:paraId="2F4DFDD9" w14:textId="77777777" w:rsidR="009A0427" w:rsidRPr="008278C1" w:rsidRDefault="009A0427" w:rsidP="009A0427">
      <w:pPr>
        <w:pBdr>
          <w:top w:val="single" w:sz="4" w:space="1" w:color="auto"/>
          <w:left w:val="single" w:sz="4" w:space="4" w:color="auto"/>
          <w:bottom w:val="single" w:sz="4" w:space="1" w:color="auto"/>
          <w:right w:val="single" w:sz="4" w:space="4" w:color="auto"/>
        </w:pBdr>
        <w:shd w:val="clear" w:color="auto" w:fill="800080"/>
        <w:spacing w:after="0"/>
        <w:ind w:left="-180"/>
        <w:jc w:val="center"/>
        <w:rPr>
          <w:rFonts w:ascii="Calibri" w:hAnsi="Calibri" w:cs="Arial"/>
          <w:b/>
          <w:color w:val="FFFFFF"/>
          <w:sz w:val="16"/>
          <w:szCs w:val="16"/>
          <w:lang w:eastAsia="en-US"/>
        </w:rPr>
      </w:pPr>
    </w:p>
    <w:p w14:paraId="5E10286D" w14:textId="77777777" w:rsidR="009A0427" w:rsidRPr="001F32B9" w:rsidRDefault="009A0427" w:rsidP="009A0427">
      <w:pPr>
        <w:spacing w:after="0"/>
        <w:ind w:left="-180"/>
        <w:rPr>
          <w:rFonts w:ascii="Calibri" w:hAnsi="Calibri" w:cs="Arial"/>
          <w:bCs/>
          <w:sz w:val="24"/>
          <w:lang w:eastAsia="en-US"/>
        </w:rPr>
      </w:pPr>
    </w:p>
    <w:p w14:paraId="2CEBB916" w14:textId="77777777" w:rsidR="009A0427" w:rsidRPr="008278C1" w:rsidRDefault="009A0427" w:rsidP="009A0427">
      <w:pPr>
        <w:spacing w:after="120"/>
        <w:ind w:left="-180"/>
        <w:rPr>
          <w:rFonts w:ascii="Calibri" w:hAnsi="Calibri" w:cs="Arial"/>
          <w:bCs/>
          <w:sz w:val="24"/>
          <w:lang w:eastAsia="en-US"/>
        </w:rPr>
      </w:pPr>
      <w:r w:rsidRPr="008278C1">
        <w:rPr>
          <w:rFonts w:ascii="Calibri" w:hAnsi="Calibri" w:cs="Arial"/>
          <w:bCs/>
          <w:sz w:val="24"/>
          <w:lang w:eastAsia="en-US"/>
        </w:rPr>
        <w:t>The following agreemen</w:t>
      </w:r>
      <w:r w:rsidR="0068456A">
        <w:rPr>
          <w:rFonts w:ascii="Calibri" w:hAnsi="Calibri" w:cs="Arial"/>
          <w:bCs/>
          <w:sz w:val="24"/>
          <w:lang w:eastAsia="en-US"/>
        </w:rPr>
        <w:t>t outlines the specific case</w:t>
      </w:r>
      <w:r w:rsidRPr="008278C1">
        <w:rPr>
          <w:rFonts w:ascii="Calibri" w:hAnsi="Calibri" w:cs="Arial"/>
          <w:bCs/>
          <w:sz w:val="24"/>
          <w:lang w:eastAsia="en-US"/>
        </w:rPr>
        <w:t xml:space="preserve"> management support tasks that will be undertaken with the identified service user.</w:t>
      </w:r>
    </w:p>
    <w:p w14:paraId="6A285283" w14:textId="7E9844AC" w:rsidR="009A0427" w:rsidRPr="008278C1" w:rsidRDefault="00CE762E" w:rsidP="009A0427">
      <w:pPr>
        <w:spacing w:after="120"/>
        <w:ind w:left="-180"/>
        <w:rPr>
          <w:rFonts w:ascii="Calibri" w:hAnsi="Calibri" w:cs="Arial"/>
          <w:bCs/>
          <w:sz w:val="24"/>
          <w:lang w:eastAsia="en-US"/>
        </w:rPr>
      </w:pPr>
      <w:r>
        <w:rPr>
          <w:rFonts w:ascii="Calibri" w:hAnsi="Calibri" w:cs="Arial"/>
          <w:bCs/>
          <w:sz w:val="24"/>
          <w:lang w:eastAsia="en-US"/>
        </w:rPr>
        <w:t xml:space="preserve">Probation </w:t>
      </w:r>
      <w:r w:rsidR="00991A23">
        <w:rPr>
          <w:rFonts w:ascii="Calibri" w:hAnsi="Calibri" w:cs="Arial"/>
          <w:bCs/>
          <w:sz w:val="24"/>
          <w:lang w:eastAsia="en-US"/>
        </w:rPr>
        <w:t>Practitioner</w:t>
      </w:r>
      <w:r w:rsidR="00991A23" w:rsidRPr="008278C1">
        <w:rPr>
          <w:rFonts w:ascii="Calibri" w:hAnsi="Calibri" w:cs="Arial"/>
          <w:bCs/>
          <w:sz w:val="24"/>
          <w:lang w:eastAsia="en-US"/>
        </w:rPr>
        <w:t>s</w:t>
      </w:r>
      <w:r w:rsidR="009A0427" w:rsidRPr="008278C1">
        <w:rPr>
          <w:rFonts w:ascii="Calibri" w:hAnsi="Calibri" w:cs="Arial"/>
          <w:bCs/>
          <w:sz w:val="24"/>
          <w:lang w:eastAsia="en-US"/>
        </w:rPr>
        <w:t xml:space="preserve"> are reminded that as the responsible officer they are</w:t>
      </w:r>
      <w:r w:rsidR="009A0427" w:rsidRPr="008278C1">
        <w:rPr>
          <w:rFonts w:ascii="Calibri" w:hAnsi="Calibri"/>
          <w:sz w:val="24"/>
        </w:rPr>
        <w:t xml:space="preserve"> ultimately responsible</w:t>
      </w:r>
      <w:r w:rsidR="009A0427">
        <w:rPr>
          <w:rFonts w:ascii="Calibri" w:hAnsi="Calibri"/>
          <w:sz w:val="24"/>
        </w:rPr>
        <w:t xml:space="preserve"> and accountable</w:t>
      </w:r>
      <w:r w:rsidR="009A0427" w:rsidRPr="008278C1">
        <w:rPr>
          <w:rFonts w:ascii="Calibri" w:hAnsi="Calibri"/>
          <w:sz w:val="24"/>
        </w:rPr>
        <w:t xml:space="preserve"> for the delivery of the risk management and sentence plans through an individualised casework approach. Where PSOs are undertaking specific </w:t>
      </w:r>
      <w:r w:rsidR="00495705">
        <w:rPr>
          <w:rFonts w:ascii="Calibri" w:hAnsi="Calibri"/>
          <w:sz w:val="24"/>
        </w:rPr>
        <w:t>Sentence Management</w:t>
      </w:r>
      <w:r w:rsidR="009A0427" w:rsidRPr="008278C1">
        <w:rPr>
          <w:rFonts w:ascii="Calibri" w:hAnsi="Calibri"/>
          <w:sz w:val="24"/>
        </w:rPr>
        <w:t xml:space="preserve"> support tasks the following must be taken into consideration.</w:t>
      </w:r>
    </w:p>
    <w:p w14:paraId="27F25D68" w14:textId="77777777" w:rsidR="009A0427" w:rsidRPr="008278C1" w:rsidRDefault="009A0427" w:rsidP="009A0427">
      <w:pPr>
        <w:numPr>
          <w:ilvl w:val="0"/>
          <w:numId w:val="14"/>
        </w:numPr>
        <w:autoSpaceDE w:val="0"/>
        <w:autoSpaceDN w:val="0"/>
        <w:adjustRightInd w:val="0"/>
        <w:spacing w:after="120"/>
        <w:rPr>
          <w:rFonts w:ascii="Calibri" w:hAnsi="Calibri" w:cs="Helv"/>
          <w:color w:val="000000"/>
          <w:sz w:val="24"/>
        </w:rPr>
      </w:pPr>
      <w:r w:rsidRPr="008278C1">
        <w:rPr>
          <w:rFonts w:ascii="Calibri" w:hAnsi="Calibri" w:cs="Helv"/>
          <w:color w:val="000000"/>
          <w:sz w:val="24"/>
        </w:rPr>
        <w:t>It should be within their competence [as outlined in the PSO training framework]</w:t>
      </w:r>
    </w:p>
    <w:p w14:paraId="17F63540" w14:textId="77777777" w:rsidR="009A0427" w:rsidRPr="008278C1" w:rsidRDefault="009A0427" w:rsidP="009A0427">
      <w:pPr>
        <w:numPr>
          <w:ilvl w:val="0"/>
          <w:numId w:val="14"/>
        </w:numPr>
        <w:autoSpaceDE w:val="0"/>
        <w:autoSpaceDN w:val="0"/>
        <w:adjustRightInd w:val="0"/>
        <w:spacing w:after="120"/>
        <w:rPr>
          <w:rFonts w:ascii="Calibri" w:hAnsi="Calibri" w:cs="Helv"/>
          <w:color w:val="000000"/>
          <w:sz w:val="24"/>
        </w:rPr>
      </w:pPr>
      <w:r w:rsidRPr="008278C1">
        <w:rPr>
          <w:rFonts w:ascii="Calibri" w:hAnsi="Calibri" w:cs="Helv"/>
          <w:color w:val="000000"/>
          <w:sz w:val="24"/>
        </w:rPr>
        <w:t>It should link directly to the offender’s sentence plan in some way</w:t>
      </w:r>
    </w:p>
    <w:p w14:paraId="5B65A340" w14:textId="77777777" w:rsidR="009A0427" w:rsidRDefault="009A0427" w:rsidP="009A0427">
      <w:pPr>
        <w:numPr>
          <w:ilvl w:val="0"/>
          <w:numId w:val="14"/>
        </w:numPr>
        <w:autoSpaceDE w:val="0"/>
        <w:autoSpaceDN w:val="0"/>
        <w:adjustRightInd w:val="0"/>
        <w:spacing w:after="120"/>
        <w:rPr>
          <w:rFonts w:ascii="Calibri" w:hAnsi="Calibri" w:cs="Helv"/>
          <w:color w:val="000000"/>
          <w:sz w:val="24"/>
        </w:rPr>
      </w:pPr>
      <w:r w:rsidRPr="008278C1">
        <w:rPr>
          <w:rFonts w:ascii="Calibri" w:hAnsi="Calibri" w:cs="Helv"/>
          <w:color w:val="000000"/>
          <w:sz w:val="24"/>
        </w:rPr>
        <w:t xml:space="preserve">Its should be time bounded, i.e. the PO </w:t>
      </w:r>
      <w:r w:rsidR="00CE762E">
        <w:rPr>
          <w:rFonts w:ascii="Calibri" w:hAnsi="Calibri" w:cs="Helv"/>
          <w:color w:val="000000"/>
          <w:sz w:val="24"/>
        </w:rPr>
        <w:t>Probation Practitioner</w:t>
      </w:r>
      <w:r w:rsidRPr="008278C1">
        <w:rPr>
          <w:rFonts w:ascii="Calibri" w:hAnsi="Calibri" w:cs="Helv"/>
          <w:color w:val="000000"/>
          <w:sz w:val="24"/>
        </w:rPr>
        <w:t xml:space="preserve"> cannot ask the PSO providing</w:t>
      </w:r>
      <w:r w:rsidR="0068456A">
        <w:rPr>
          <w:rFonts w:ascii="Calibri" w:hAnsi="Calibri" w:cs="Helv"/>
          <w:color w:val="000000"/>
          <w:sz w:val="24"/>
        </w:rPr>
        <w:t xml:space="preserve"> case management</w:t>
      </w:r>
      <w:r w:rsidRPr="008278C1">
        <w:rPr>
          <w:rFonts w:ascii="Calibri" w:hAnsi="Calibri" w:cs="Helv"/>
          <w:color w:val="000000"/>
          <w:sz w:val="24"/>
        </w:rPr>
        <w:t xml:space="preserve"> support to “deliver the sentence plan”.</w:t>
      </w:r>
    </w:p>
    <w:p w14:paraId="6534C7A2" w14:textId="77777777" w:rsidR="009A0427" w:rsidRPr="008278C1" w:rsidRDefault="009A0427" w:rsidP="009A0427">
      <w:pPr>
        <w:autoSpaceDE w:val="0"/>
        <w:autoSpaceDN w:val="0"/>
        <w:adjustRightInd w:val="0"/>
        <w:spacing w:after="120"/>
        <w:rPr>
          <w:rFonts w:ascii="Calibri" w:hAnsi="Calibri" w:cs="Helv"/>
          <w:color w:val="000000"/>
          <w:sz w:val="24"/>
        </w:rPr>
      </w:pPr>
    </w:p>
    <w:p w14:paraId="34DB7595" w14:textId="77777777" w:rsidR="009A0427" w:rsidRPr="00A81094" w:rsidRDefault="009A0427" w:rsidP="009A0427">
      <w:pPr>
        <w:spacing w:after="0" w:line="360" w:lineRule="auto"/>
        <w:jc w:val="center"/>
        <w:rPr>
          <w:rFonts w:ascii="Calibri" w:hAnsi="Calibri" w:cs="Arial"/>
          <w:b/>
          <w:sz w:val="24"/>
          <w:lang w:eastAsia="en-US"/>
        </w:rPr>
      </w:pPr>
      <w:r w:rsidRPr="00A81094">
        <w:rPr>
          <w:rFonts w:ascii="Calibri" w:hAnsi="Calibri" w:cs="Arial"/>
          <w:b/>
          <w:sz w:val="24"/>
          <w:lang w:eastAsia="en-US"/>
        </w:rPr>
        <w:t>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169"/>
        <w:gridCol w:w="3137"/>
        <w:gridCol w:w="3727"/>
      </w:tblGrid>
      <w:tr w:rsidR="009A0427" w:rsidRPr="00B91EF1" w14:paraId="0CD4F8D3" w14:textId="77777777" w:rsidTr="00B91EF1">
        <w:tc>
          <w:tcPr>
            <w:tcW w:w="2808" w:type="dxa"/>
            <w:gridSpan w:val="2"/>
            <w:shd w:val="clear" w:color="auto" w:fill="auto"/>
          </w:tcPr>
          <w:p w14:paraId="623AA5E6" w14:textId="77777777" w:rsidR="009A0427" w:rsidRPr="00B91EF1" w:rsidRDefault="009A0427" w:rsidP="00B91EF1">
            <w:pPr>
              <w:spacing w:before="120" w:after="120"/>
              <w:jc w:val="right"/>
              <w:rPr>
                <w:rFonts w:ascii="Calibri" w:hAnsi="Calibri" w:cs="Arial"/>
                <w:bCs/>
                <w:sz w:val="24"/>
                <w:lang w:eastAsia="en-US"/>
              </w:rPr>
            </w:pPr>
            <w:r w:rsidRPr="00B91EF1">
              <w:rPr>
                <w:rFonts w:ascii="Calibri" w:hAnsi="Calibri" w:cs="Arial"/>
                <w:bCs/>
                <w:sz w:val="24"/>
                <w:lang w:eastAsia="en-US"/>
              </w:rPr>
              <w:t xml:space="preserve">Service </w:t>
            </w:r>
            <w:proofErr w:type="gramStart"/>
            <w:r w:rsidRPr="00B91EF1">
              <w:rPr>
                <w:rFonts w:ascii="Calibri" w:hAnsi="Calibri" w:cs="Arial"/>
                <w:bCs/>
                <w:sz w:val="24"/>
                <w:lang w:eastAsia="en-US"/>
              </w:rPr>
              <w:t>User Name</w:t>
            </w:r>
            <w:proofErr w:type="gramEnd"/>
            <w:r w:rsidRPr="00B91EF1">
              <w:rPr>
                <w:rFonts w:ascii="Calibri" w:hAnsi="Calibri" w:cs="Arial"/>
                <w:bCs/>
                <w:sz w:val="24"/>
                <w:lang w:eastAsia="en-US"/>
              </w:rPr>
              <w:t>:</w:t>
            </w:r>
          </w:p>
        </w:tc>
        <w:tc>
          <w:tcPr>
            <w:tcW w:w="7046" w:type="dxa"/>
            <w:gridSpan w:val="2"/>
            <w:shd w:val="clear" w:color="auto" w:fill="auto"/>
          </w:tcPr>
          <w:p w14:paraId="7EFB6169"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fldChar w:fldCharType="begin">
                <w:ffData>
                  <w:name w:val="Text6"/>
                  <w:enabled/>
                  <w:calcOnExit w:val="0"/>
                  <w:textInput/>
                </w:ffData>
              </w:fldChar>
            </w:r>
            <w:bookmarkStart w:id="14" w:name="Text6"/>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14"/>
          </w:p>
        </w:tc>
      </w:tr>
      <w:tr w:rsidR="009A0427" w:rsidRPr="00B91EF1" w14:paraId="126870EC" w14:textId="77777777" w:rsidTr="00B91EF1">
        <w:tc>
          <w:tcPr>
            <w:tcW w:w="2808" w:type="dxa"/>
            <w:gridSpan w:val="2"/>
            <w:shd w:val="clear" w:color="auto" w:fill="auto"/>
          </w:tcPr>
          <w:p w14:paraId="615A7DE8" w14:textId="77777777" w:rsidR="009A0427" w:rsidRPr="00B91EF1" w:rsidRDefault="009A0427" w:rsidP="00B91EF1">
            <w:pPr>
              <w:spacing w:before="120" w:after="120"/>
              <w:jc w:val="right"/>
              <w:rPr>
                <w:rFonts w:ascii="Calibri" w:hAnsi="Calibri" w:cs="Arial"/>
                <w:bCs/>
                <w:sz w:val="24"/>
                <w:lang w:eastAsia="en-US"/>
              </w:rPr>
            </w:pPr>
            <w:r w:rsidRPr="00B91EF1">
              <w:rPr>
                <w:rFonts w:ascii="Calibri" w:hAnsi="Calibri" w:cs="Arial"/>
                <w:bCs/>
                <w:sz w:val="24"/>
                <w:lang w:eastAsia="en-US"/>
              </w:rPr>
              <w:t>CRN:</w:t>
            </w:r>
          </w:p>
        </w:tc>
        <w:tc>
          <w:tcPr>
            <w:tcW w:w="7046" w:type="dxa"/>
            <w:gridSpan w:val="2"/>
            <w:shd w:val="clear" w:color="auto" w:fill="auto"/>
          </w:tcPr>
          <w:p w14:paraId="679D2384"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fldChar w:fldCharType="begin">
                <w:ffData>
                  <w:name w:val="Text7"/>
                  <w:enabled/>
                  <w:calcOnExit w:val="0"/>
                  <w:textInput/>
                </w:ffData>
              </w:fldChar>
            </w:r>
            <w:bookmarkStart w:id="15" w:name="Text7"/>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15"/>
          </w:p>
        </w:tc>
      </w:tr>
      <w:tr w:rsidR="009A0427" w:rsidRPr="00B91EF1" w14:paraId="10E370DC" w14:textId="77777777" w:rsidTr="00B91EF1">
        <w:tc>
          <w:tcPr>
            <w:tcW w:w="2808" w:type="dxa"/>
            <w:gridSpan w:val="2"/>
            <w:shd w:val="clear" w:color="auto" w:fill="auto"/>
          </w:tcPr>
          <w:p w14:paraId="4BC0CBC6" w14:textId="77777777" w:rsidR="009A0427" w:rsidRPr="00B91EF1" w:rsidRDefault="00CE762E" w:rsidP="00B91EF1">
            <w:pPr>
              <w:spacing w:before="120" w:after="120"/>
              <w:jc w:val="right"/>
              <w:rPr>
                <w:rFonts w:ascii="Calibri" w:hAnsi="Calibri" w:cs="Arial"/>
                <w:bCs/>
                <w:sz w:val="24"/>
                <w:lang w:eastAsia="en-US"/>
              </w:rPr>
            </w:pPr>
            <w:r>
              <w:rPr>
                <w:rFonts w:ascii="Calibri" w:hAnsi="Calibri" w:cs="Arial"/>
                <w:bCs/>
                <w:sz w:val="24"/>
                <w:lang w:eastAsia="en-US"/>
              </w:rPr>
              <w:t>Probation Practitioner</w:t>
            </w:r>
            <w:r w:rsidR="009A0427" w:rsidRPr="00B91EF1">
              <w:rPr>
                <w:rFonts w:ascii="Calibri" w:hAnsi="Calibri" w:cs="Arial"/>
                <w:bCs/>
                <w:sz w:val="24"/>
                <w:lang w:eastAsia="en-US"/>
              </w:rPr>
              <w:t>:</w:t>
            </w:r>
          </w:p>
        </w:tc>
        <w:tc>
          <w:tcPr>
            <w:tcW w:w="7046" w:type="dxa"/>
            <w:gridSpan w:val="2"/>
            <w:shd w:val="clear" w:color="auto" w:fill="auto"/>
          </w:tcPr>
          <w:p w14:paraId="3E56540E"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fldChar w:fldCharType="begin">
                <w:ffData>
                  <w:name w:val="Text8"/>
                  <w:enabled/>
                  <w:calcOnExit w:val="0"/>
                  <w:textInput/>
                </w:ffData>
              </w:fldChar>
            </w:r>
            <w:bookmarkStart w:id="16" w:name="Text8"/>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16"/>
          </w:p>
        </w:tc>
      </w:tr>
      <w:tr w:rsidR="009A0427" w:rsidRPr="00B91EF1" w14:paraId="75B955CE" w14:textId="77777777" w:rsidTr="00B91EF1">
        <w:tc>
          <w:tcPr>
            <w:tcW w:w="2808" w:type="dxa"/>
            <w:gridSpan w:val="2"/>
            <w:shd w:val="clear" w:color="auto" w:fill="auto"/>
          </w:tcPr>
          <w:p w14:paraId="006D5E40" w14:textId="77777777" w:rsidR="009A0427" w:rsidRPr="00B91EF1" w:rsidRDefault="009A0427" w:rsidP="00B91EF1">
            <w:pPr>
              <w:spacing w:before="120" w:after="120"/>
              <w:jc w:val="right"/>
              <w:rPr>
                <w:rFonts w:ascii="Calibri" w:hAnsi="Calibri" w:cs="Arial"/>
                <w:bCs/>
                <w:sz w:val="24"/>
                <w:lang w:eastAsia="en-US"/>
              </w:rPr>
            </w:pPr>
            <w:r w:rsidRPr="00B91EF1">
              <w:rPr>
                <w:rFonts w:ascii="Calibri" w:hAnsi="Calibri" w:cs="Arial"/>
                <w:bCs/>
                <w:sz w:val="24"/>
                <w:lang w:eastAsia="en-US"/>
              </w:rPr>
              <w:t xml:space="preserve">PSO </w:t>
            </w:r>
            <w:r w:rsidR="0068456A" w:rsidRPr="00B91EF1">
              <w:rPr>
                <w:rFonts w:ascii="Calibri" w:hAnsi="Calibri" w:cs="Arial"/>
                <w:bCs/>
                <w:sz w:val="24"/>
                <w:lang w:eastAsia="en-US"/>
              </w:rPr>
              <w:t>providing CMS</w:t>
            </w:r>
            <w:r w:rsidRPr="00B91EF1">
              <w:rPr>
                <w:rFonts w:ascii="Calibri" w:hAnsi="Calibri" w:cs="Arial"/>
                <w:bCs/>
                <w:sz w:val="24"/>
                <w:lang w:eastAsia="en-US"/>
              </w:rPr>
              <w:t>:</w:t>
            </w:r>
          </w:p>
        </w:tc>
        <w:tc>
          <w:tcPr>
            <w:tcW w:w="7046" w:type="dxa"/>
            <w:gridSpan w:val="2"/>
            <w:shd w:val="clear" w:color="auto" w:fill="auto"/>
          </w:tcPr>
          <w:p w14:paraId="7EC564CF"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fldChar w:fldCharType="begin">
                <w:ffData>
                  <w:name w:val="Text9"/>
                  <w:enabled/>
                  <w:calcOnExit w:val="0"/>
                  <w:textInput/>
                </w:ffData>
              </w:fldChar>
            </w:r>
            <w:bookmarkStart w:id="17" w:name="Text9"/>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17"/>
          </w:p>
        </w:tc>
      </w:tr>
      <w:tr w:rsidR="009A0427" w:rsidRPr="00B91EF1" w14:paraId="1ADF65CE" w14:textId="77777777" w:rsidTr="00B91EF1">
        <w:tc>
          <w:tcPr>
            <w:tcW w:w="6048" w:type="dxa"/>
            <w:gridSpan w:val="3"/>
            <w:shd w:val="clear" w:color="auto" w:fill="auto"/>
          </w:tcPr>
          <w:p w14:paraId="621DA7E9"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sz w:val="24"/>
                <w:lang w:eastAsia="en-US"/>
              </w:rPr>
              <w:t xml:space="preserve">Specific </w:t>
            </w:r>
            <w:r w:rsidR="0068456A" w:rsidRPr="00B91EF1">
              <w:rPr>
                <w:rFonts w:ascii="Calibri" w:hAnsi="Calibri" w:cs="Arial"/>
                <w:sz w:val="24"/>
                <w:lang w:eastAsia="en-US"/>
              </w:rPr>
              <w:t>CMS</w:t>
            </w:r>
            <w:r w:rsidRPr="00B91EF1">
              <w:rPr>
                <w:rFonts w:ascii="Calibri" w:hAnsi="Calibri" w:cs="Arial"/>
                <w:sz w:val="24"/>
                <w:lang w:eastAsia="en-US"/>
              </w:rPr>
              <w:t xml:space="preserve"> Task[s] to be undertaken:</w:t>
            </w:r>
          </w:p>
        </w:tc>
        <w:tc>
          <w:tcPr>
            <w:tcW w:w="3806" w:type="dxa"/>
            <w:shd w:val="clear" w:color="auto" w:fill="auto"/>
          </w:tcPr>
          <w:p w14:paraId="26BF7B06" w14:textId="77777777" w:rsidR="009A0427" w:rsidRPr="00B91EF1" w:rsidRDefault="009A0427" w:rsidP="00B91EF1">
            <w:pPr>
              <w:spacing w:before="120" w:after="120"/>
              <w:jc w:val="center"/>
              <w:rPr>
                <w:rFonts w:ascii="Calibri" w:hAnsi="Calibri" w:cs="Arial"/>
                <w:bCs/>
                <w:sz w:val="24"/>
                <w:lang w:eastAsia="en-US"/>
              </w:rPr>
            </w:pPr>
            <w:r w:rsidRPr="00B91EF1">
              <w:rPr>
                <w:rFonts w:ascii="Calibri" w:hAnsi="Calibri" w:cs="Arial"/>
                <w:bCs/>
                <w:sz w:val="24"/>
                <w:lang w:eastAsia="en-US"/>
              </w:rPr>
              <w:t>Time Frame for Completion</w:t>
            </w:r>
          </w:p>
        </w:tc>
      </w:tr>
      <w:tr w:rsidR="009A0427" w:rsidRPr="00B91EF1" w14:paraId="12BAC5C3" w14:textId="77777777" w:rsidTr="00B91EF1">
        <w:tc>
          <w:tcPr>
            <w:tcW w:w="6048" w:type="dxa"/>
            <w:gridSpan w:val="3"/>
            <w:shd w:val="clear" w:color="auto" w:fill="auto"/>
          </w:tcPr>
          <w:p w14:paraId="07515466"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t xml:space="preserve">1) </w:t>
            </w:r>
            <w:r w:rsidRPr="00B91EF1">
              <w:rPr>
                <w:rFonts w:ascii="Calibri" w:hAnsi="Calibri" w:cs="Arial"/>
                <w:bCs/>
                <w:sz w:val="24"/>
                <w:lang w:eastAsia="en-US"/>
              </w:rPr>
              <w:fldChar w:fldCharType="begin">
                <w:ffData>
                  <w:name w:val="Text1"/>
                  <w:enabled/>
                  <w:calcOnExit w:val="0"/>
                  <w:textInput/>
                </w:ffData>
              </w:fldChar>
            </w:r>
            <w:bookmarkStart w:id="18" w:name="Text1"/>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18"/>
          </w:p>
        </w:tc>
        <w:tc>
          <w:tcPr>
            <w:tcW w:w="3806" w:type="dxa"/>
            <w:shd w:val="clear" w:color="auto" w:fill="auto"/>
          </w:tcPr>
          <w:p w14:paraId="561F883F"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fldChar w:fldCharType="begin">
                <w:ffData>
                  <w:name w:val="Text10"/>
                  <w:enabled/>
                  <w:calcOnExit w:val="0"/>
                  <w:textInput/>
                </w:ffData>
              </w:fldChar>
            </w:r>
            <w:bookmarkStart w:id="19" w:name="Text10"/>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19"/>
          </w:p>
        </w:tc>
      </w:tr>
      <w:tr w:rsidR="009A0427" w:rsidRPr="00B91EF1" w14:paraId="5C799CBC" w14:textId="77777777" w:rsidTr="00B91EF1">
        <w:tc>
          <w:tcPr>
            <w:tcW w:w="6048" w:type="dxa"/>
            <w:gridSpan w:val="3"/>
            <w:shd w:val="clear" w:color="auto" w:fill="auto"/>
          </w:tcPr>
          <w:p w14:paraId="22417A65"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t xml:space="preserve">2) </w:t>
            </w:r>
            <w:r w:rsidRPr="00B91EF1">
              <w:rPr>
                <w:rFonts w:ascii="Calibri" w:hAnsi="Calibri" w:cs="Arial"/>
                <w:bCs/>
                <w:sz w:val="24"/>
                <w:lang w:eastAsia="en-US"/>
              </w:rPr>
              <w:fldChar w:fldCharType="begin">
                <w:ffData>
                  <w:name w:val="Text2"/>
                  <w:enabled/>
                  <w:calcOnExit w:val="0"/>
                  <w:textInput/>
                </w:ffData>
              </w:fldChar>
            </w:r>
            <w:bookmarkStart w:id="20" w:name="Text2"/>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20"/>
          </w:p>
        </w:tc>
        <w:tc>
          <w:tcPr>
            <w:tcW w:w="3806" w:type="dxa"/>
            <w:shd w:val="clear" w:color="auto" w:fill="auto"/>
          </w:tcPr>
          <w:p w14:paraId="45014324"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fldChar w:fldCharType="begin">
                <w:ffData>
                  <w:name w:val="Text11"/>
                  <w:enabled/>
                  <w:calcOnExit w:val="0"/>
                  <w:textInput/>
                </w:ffData>
              </w:fldChar>
            </w:r>
            <w:bookmarkStart w:id="21" w:name="Text11"/>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21"/>
          </w:p>
        </w:tc>
      </w:tr>
      <w:tr w:rsidR="009A0427" w:rsidRPr="00B91EF1" w14:paraId="627E43A4" w14:textId="77777777" w:rsidTr="00B91EF1">
        <w:tc>
          <w:tcPr>
            <w:tcW w:w="6048" w:type="dxa"/>
            <w:gridSpan w:val="3"/>
            <w:shd w:val="clear" w:color="auto" w:fill="auto"/>
          </w:tcPr>
          <w:p w14:paraId="407EBE46"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t xml:space="preserve">3) </w:t>
            </w:r>
            <w:r w:rsidRPr="00B91EF1">
              <w:rPr>
                <w:rFonts w:ascii="Calibri" w:hAnsi="Calibri" w:cs="Arial"/>
                <w:bCs/>
                <w:sz w:val="24"/>
                <w:lang w:eastAsia="en-US"/>
              </w:rPr>
              <w:fldChar w:fldCharType="begin">
                <w:ffData>
                  <w:name w:val="Text3"/>
                  <w:enabled/>
                  <w:calcOnExit w:val="0"/>
                  <w:textInput/>
                </w:ffData>
              </w:fldChar>
            </w:r>
            <w:bookmarkStart w:id="22" w:name="Text3"/>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22"/>
            <w:r w:rsidRPr="00B91EF1">
              <w:rPr>
                <w:rFonts w:ascii="Calibri" w:hAnsi="Calibri" w:cs="Arial"/>
                <w:bCs/>
                <w:sz w:val="24"/>
                <w:lang w:eastAsia="en-US"/>
              </w:rPr>
              <w:t xml:space="preserve"> </w:t>
            </w:r>
          </w:p>
        </w:tc>
        <w:tc>
          <w:tcPr>
            <w:tcW w:w="3806" w:type="dxa"/>
            <w:shd w:val="clear" w:color="auto" w:fill="auto"/>
          </w:tcPr>
          <w:p w14:paraId="5956656F"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fldChar w:fldCharType="begin">
                <w:ffData>
                  <w:name w:val="Text12"/>
                  <w:enabled/>
                  <w:calcOnExit w:val="0"/>
                  <w:textInput/>
                </w:ffData>
              </w:fldChar>
            </w:r>
            <w:bookmarkStart w:id="23" w:name="Text12"/>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23"/>
          </w:p>
        </w:tc>
      </w:tr>
      <w:tr w:rsidR="009A0427" w:rsidRPr="00B91EF1" w14:paraId="64F8EA40" w14:textId="77777777" w:rsidTr="00B91EF1">
        <w:tc>
          <w:tcPr>
            <w:tcW w:w="6048" w:type="dxa"/>
            <w:gridSpan w:val="3"/>
            <w:shd w:val="clear" w:color="auto" w:fill="auto"/>
          </w:tcPr>
          <w:p w14:paraId="20F5CF22"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t xml:space="preserve">4) </w:t>
            </w:r>
            <w:r w:rsidRPr="00B91EF1">
              <w:rPr>
                <w:rFonts w:ascii="Calibri" w:hAnsi="Calibri" w:cs="Arial"/>
                <w:bCs/>
                <w:sz w:val="24"/>
                <w:lang w:eastAsia="en-US"/>
              </w:rPr>
              <w:fldChar w:fldCharType="begin">
                <w:ffData>
                  <w:name w:val="Text4"/>
                  <w:enabled/>
                  <w:calcOnExit w:val="0"/>
                  <w:textInput/>
                </w:ffData>
              </w:fldChar>
            </w:r>
            <w:bookmarkStart w:id="24" w:name="Text4"/>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24"/>
            <w:r w:rsidRPr="00B91EF1">
              <w:rPr>
                <w:rFonts w:ascii="Calibri" w:hAnsi="Calibri" w:cs="Arial"/>
                <w:bCs/>
                <w:sz w:val="24"/>
                <w:lang w:eastAsia="en-US"/>
              </w:rPr>
              <w:t xml:space="preserve"> </w:t>
            </w:r>
          </w:p>
        </w:tc>
        <w:tc>
          <w:tcPr>
            <w:tcW w:w="3806" w:type="dxa"/>
            <w:shd w:val="clear" w:color="auto" w:fill="auto"/>
          </w:tcPr>
          <w:p w14:paraId="11181C0D"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fldChar w:fldCharType="begin">
                <w:ffData>
                  <w:name w:val="Text13"/>
                  <w:enabled/>
                  <w:calcOnExit w:val="0"/>
                  <w:textInput/>
                </w:ffData>
              </w:fldChar>
            </w:r>
            <w:bookmarkStart w:id="25" w:name="Text13"/>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25"/>
          </w:p>
        </w:tc>
      </w:tr>
      <w:tr w:rsidR="009A0427" w:rsidRPr="00B91EF1" w14:paraId="79FABFAE" w14:textId="77777777" w:rsidTr="00B91EF1">
        <w:tc>
          <w:tcPr>
            <w:tcW w:w="6048" w:type="dxa"/>
            <w:gridSpan w:val="3"/>
            <w:shd w:val="clear" w:color="auto" w:fill="auto"/>
          </w:tcPr>
          <w:p w14:paraId="3C3F76B0"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t xml:space="preserve">5) </w:t>
            </w:r>
            <w:r w:rsidRPr="00B91EF1">
              <w:rPr>
                <w:rFonts w:ascii="Calibri" w:hAnsi="Calibri" w:cs="Arial"/>
                <w:bCs/>
                <w:sz w:val="24"/>
                <w:lang w:eastAsia="en-US"/>
              </w:rPr>
              <w:fldChar w:fldCharType="begin">
                <w:ffData>
                  <w:name w:val="Text5"/>
                  <w:enabled/>
                  <w:calcOnExit w:val="0"/>
                  <w:textInput/>
                </w:ffData>
              </w:fldChar>
            </w:r>
            <w:bookmarkStart w:id="26" w:name="Text5"/>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26"/>
          </w:p>
        </w:tc>
        <w:tc>
          <w:tcPr>
            <w:tcW w:w="3806" w:type="dxa"/>
            <w:shd w:val="clear" w:color="auto" w:fill="auto"/>
          </w:tcPr>
          <w:p w14:paraId="69B904D1"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fldChar w:fldCharType="begin">
                <w:ffData>
                  <w:name w:val="Text14"/>
                  <w:enabled/>
                  <w:calcOnExit w:val="0"/>
                  <w:textInput/>
                </w:ffData>
              </w:fldChar>
            </w:r>
            <w:bookmarkStart w:id="27" w:name="Text14"/>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27"/>
          </w:p>
        </w:tc>
      </w:tr>
      <w:tr w:rsidR="00254DE9" w:rsidRPr="00B91EF1" w14:paraId="606CF0CE" w14:textId="77777777" w:rsidTr="00B91EF1">
        <w:tc>
          <w:tcPr>
            <w:tcW w:w="6048" w:type="dxa"/>
            <w:gridSpan w:val="3"/>
            <w:shd w:val="clear" w:color="auto" w:fill="auto"/>
          </w:tcPr>
          <w:p w14:paraId="23987CC9" w14:textId="77777777" w:rsidR="00254DE9" w:rsidRPr="00B91EF1" w:rsidRDefault="00254DE9" w:rsidP="00B91EF1">
            <w:pPr>
              <w:spacing w:before="120" w:after="120"/>
              <w:rPr>
                <w:rFonts w:ascii="Calibri" w:hAnsi="Calibri" w:cs="Arial"/>
                <w:bCs/>
                <w:sz w:val="24"/>
                <w:lang w:eastAsia="en-US"/>
              </w:rPr>
            </w:pPr>
            <w:r>
              <w:rPr>
                <w:rFonts w:ascii="Calibri" w:hAnsi="Calibri" w:cs="Arial"/>
                <w:bCs/>
                <w:sz w:val="24"/>
                <w:lang w:eastAsia="en-US"/>
              </w:rPr>
              <w:t>Activity Timing: Low, Medium or High?</w:t>
            </w:r>
          </w:p>
        </w:tc>
        <w:tc>
          <w:tcPr>
            <w:tcW w:w="3806" w:type="dxa"/>
            <w:shd w:val="clear" w:color="auto" w:fill="auto"/>
          </w:tcPr>
          <w:p w14:paraId="2BF7E730" w14:textId="77777777" w:rsidR="00254DE9" w:rsidRPr="00B91EF1" w:rsidRDefault="00254DE9" w:rsidP="00B91EF1">
            <w:pPr>
              <w:spacing w:before="120" w:after="120"/>
              <w:rPr>
                <w:rFonts w:ascii="Calibri" w:hAnsi="Calibri" w:cs="Arial"/>
                <w:bCs/>
                <w:sz w:val="24"/>
                <w:lang w:eastAsia="en-US"/>
              </w:rPr>
            </w:pPr>
          </w:p>
        </w:tc>
      </w:tr>
      <w:tr w:rsidR="009A0427" w:rsidRPr="00B91EF1" w14:paraId="3877A430" w14:textId="77777777" w:rsidTr="00B91EF1">
        <w:tc>
          <w:tcPr>
            <w:tcW w:w="2634" w:type="dxa"/>
            <w:shd w:val="clear" w:color="auto" w:fill="auto"/>
          </w:tcPr>
          <w:p w14:paraId="4E5EFCE8"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t>SPO Agreement:</w:t>
            </w:r>
          </w:p>
        </w:tc>
        <w:tc>
          <w:tcPr>
            <w:tcW w:w="7220" w:type="dxa"/>
            <w:gridSpan w:val="3"/>
            <w:shd w:val="clear" w:color="auto" w:fill="auto"/>
          </w:tcPr>
          <w:p w14:paraId="2D19239A"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fldChar w:fldCharType="begin">
                <w:ffData>
                  <w:name w:val="Text15"/>
                  <w:enabled/>
                  <w:calcOnExit w:val="0"/>
                  <w:textInput/>
                </w:ffData>
              </w:fldChar>
            </w:r>
            <w:bookmarkStart w:id="28" w:name="Text15"/>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28"/>
          </w:p>
        </w:tc>
      </w:tr>
      <w:tr w:rsidR="009A0427" w:rsidRPr="00B91EF1" w14:paraId="0C88F9E8" w14:textId="77777777" w:rsidTr="00B91EF1">
        <w:tc>
          <w:tcPr>
            <w:tcW w:w="2634" w:type="dxa"/>
            <w:shd w:val="clear" w:color="auto" w:fill="auto"/>
          </w:tcPr>
          <w:p w14:paraId="60E285B9"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t>Dated:</w:t>
            </w:r>
          </w:p>
        </w:tc>
        <w:tc>
          <w:tcPr>
            <w:tcW w:w="7220" w:type="dxa"/>
            <w:gridSpan w:val="3"/>
            <w:shd w:val="clear" w:color="auto" w:fill="auto"/>
          </w:tcPr>
          <w:p w14:paraId="6D310490" w14:textId="77777777" w:rsidR="009A0427" w:rsidRPr="00B91EF1" w:rsidRDefault="009A0427" w:rsidP="00B91EF1">
            <w:pPr>
              <w:spacing w:before="120" w:after="120"/>
              <w:rPr>
                <w:rFonts w:ascii="Calibri" w:hAnsi="Calibri" w:cs="Arial"/>
                <w:bCs/>
                <w:sz w:val="24"/>
                <w:lang w:eastAsia="en-US"/>
              </w:rPr>
            </w:pPr>
            <w:r w:rsidRPr="00B91EF1">
              <w:rPr>
                <w:rFonts w:ascii="Calibri" w:hAnsi="Calibri" w:cs="Arial"/>
                <w:bCs/>
                <w:sz w:val="24"/>
                <w:lang w:eastAsia="en-US"/>
              </w:rPr>
              <w:fldChar w:fldCharType="begin">
                <w:ffData>
                  <w:name w:val="Text16"/>
                  <w:enabled/>
                  <w:calcOnExit w:val="0"/>
                  <w:textInput/>
                </w:ffData>
              </w:fldChar>
            </w:r>
            <w:bookmarkStart w:id="29" w:name="Text16"/>
            <w:r w:rsidRPr="00B91EF1">
              <w:rPr>
                <w:rFonts w:ascii="Calibri" w:hAnsi="Calibri" w:cs="Arial"/>
                <w:bCs/>
                <w:sz w:val="24"/>
                <w:lang w:eastAsia="en-US"/>
              </w:rPr>
              <w:instrText xml:space="preserve"> FORMTEXT </w:instrText>
            </w:r>
            <w:r w:rsidRPr="00B91EF1">
              <w:rPr>
                <w:rFonts w:ascii="Calibri" w:hAnsi="Calibri" w:cs="Arial"/>
                <w:bCs/>
                <w:sz w:val="24"/>
                <w:lang w:eastAsia="en-US"/>
              </w:rPr>
            </w:r>
            <w:r w:rsidRPr="00B91EF1">
              <w:rPr>
                <w:rFonts w:ascii="Calibri" w:hAnsi="Calibri" w:cs="Arial"/>
                <w:bCs/>
                <w:sz w:val="24"/>
                <w:lang w:eastAsia="en-US"/>
              </w:rPr>
              <w:fldChar w:fldCharType="separate"/>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noProof/>
                <w:sz w:val="24"/>
                <w:lang w:eastAsia="en-US"/>
              </w:rPr>
              <w:t> </w:t>
            </w:r>
            <w:r w:rsidRPr="00B91EF1">
              <w:rPr>
                <w:rFonts w:ascii="Calibri" w:hAnsi="Calibri" w:cs="Arial"/>
                <w:bCs/>
                <w:sz w:val="24"/>
                <w:lang w:eastAsia="en-US"/>
              </w:rPr>
              <w:fldChar w:fldCharType="end"/>
            </w:r>
            <w:bookmarkEnd w:id="29"/>
          </w:p>
        </w:tc>
      </w:tr>
    </w:tbl>
    <w:p w14:paraId="7DE7FAD7" w14:textId="77777777" w:rsidR="009A0427" w:rsidRPr="001F32B9" w:rsidRDefault="009A0427" w:rsidP="009A0427">
      <w:pPr>
        <w:spacing w:after="0"/>
        <w:ind w:left="-180"/>
        <w:rPr>
          <w:rFonts w:ascii="Calibri" w:hAnsi="Calibri" w:cs="Arial"/>
          <w:bCs/>
          <w:sz w:val="24"/>
          <w:lang w:eastAsia="en-US"/>
        </w:rPr>
      </w:pPr>
    </w:p>
    <w:p w14:paraId="478F07D6" w14:textId="77777777" w:rsidR="009A0427" w:rsidRPr="001F32B9" w:rsidRDefault="00495705" w:rsidP="009A0427">
      <w:pPr>
        <w:spacing w:after="0" w:line="360" w:lineRule="auto"/>
        <w:ind w:firstLine="720"/>
        <w:rPr>
          <w:rFonts w:ascii="Calibri" w:hAnsi="Calibri" w:cs="Arial"/>
          <w:sz w:val="24"/>
          <w:lang w:eastAsia="en-US"/>
        </w:rPr>
      </w:pPr>
      <w:r>
        <w:rPr>
          <w:rFonts w:ascii="Calibri" w:hAnsi="Calibri" w:cs="Arial"/>
          <w:sz w:val="24"/>
          <w:lang w:eastAsia="en-US"/>
        </w:rPr>
        <w:t xml:space="preserve">Form </w:t>
      </w:r>
      <w:proofErr w:type="gramStart"/>
      <w:r>
        <w:rPr>
          <w:rFonts w:ascii="Calibri" w:hAnsi="Calibri" w:cs="Arial"/>
          <w:sz w:val="24"/>
          <w:lang w:eastAsia="en-US"/>
        </w:rPr>
        <w:t>continued on</w:t>
      </w:r>
      <w:proofErr w:type="gramEnd"/>
      <w:r>
        <w:rPr>
          <w:rFonts w:ascii="Calibri" w:hAnsi="Calibri" w:cs="Arial"/>
          <w:sz w:val="24"/>
          <w:lang w:eastAsia="en-US"/>
        </w:rPr>
        <w:t xml:space="preserve"> next page </w:t>
      </w:r>
    </w:p>
    <w:p w14:paraId="552C6ECA" w14:textId="77777777" w:rsidR="009A0427" w:rsidRPr="001F32B9" w:rsidRDefault="009A0427" w:rsidP="009A0427">
      <w:pPr>
        <w:spacing w:after="0" w:line="360" w:lineRule="auto"/>
        <w:ind w:firstLine="720"/>
        <w:rPr>
          <w:rFonts w:ascii="Calibri" w:hAnsi="Calibri" w:cs="Arial"/>
          <w:sz w:val="24"/>
          <w:lang w:eastAsia="en-US"/>
        </w:rPr>
      </w:pPr>
      <w:r w:rsidRPr="001F32B9">
        <w:rPr>
          <w:rFonts w:ascii="Calibri" w:hAnsi="Calibri" w:cs="Tahoma"/>
          <w:i/>
          <w:lang w:eastAsia="en-US"/>
        </w:rPr>
        <w:t>Copies of the signed agreement must be retained on the electronic case file</w:t>
      </w:r>
      <w:r>
        <w:rPr>
          <w:rFonts w:ascii="Calibri" w:hAnsi="Calibri" w:cs="Tahoma"/>
          <w:i/>
          <w:lang w:eastAsia="en-US"/>
        </w:rPr>
        <w:t>.</w:t>
      </w:r>
    </w:p>
    <w:p w14:paraId="1ED9A43C" w14:textId="77777777" w:rsidR="009A0427" w:rsidRPr="00A81094" w:rsidRDefault="0068456A" w:rsidP="009A0427">
      <w:pPr>
        <w:spacing w:after="120"/>
        <w:ind w:left="-181"/>
        <w:rPr>
          <w:rFonts w:ascii="Calibri" w:hAnsi="Calibri" w:cs="Arial"/>
          <w:b/>
          <w:sz w:val="24"/>
          <w:lang w:eastAsia="en-US"/>
        </w:rPr>
      </w:pPr>
      <w:r w:rsidRPr="00495705">
        <w:rPr>
          <w:rFonts w:ascii="Calibri" w:hAnsi="Calibri" w:cs="Arial"/>
          <w:b/>
          <w:sz w:val="24"/>
          <w:lang w:eastAsia="en-US"/>
        </w:rPr>
        <w:t xml:space="preserve">Guidance on Case </w:t>
      </w:r>
      <w:r w:rsidR="009A0427" w:rsidRPr="00495705">
        <w:rPr>
          <w:rFonts w:ascii="Calibri" w:hAnsi="Calibri" w:cs="Arial"/>
          <w:b/>
          <w:sz w:val="24"/>
          <w:lang w:eastAsia="en-US"/>
        </w:rPr>
        <w:t>Management Support Agreements</w:t>
      </w:r>
    </w:p>
    <w:p w14:paraId="1E7E5F6D" w14:textId="3A4084C9" w:rsidR="009A0427" w:rsidRPr="008278C1" w:rsidRDefault="009A0427" w:rsidP="009A0427">
      <w:pPr>
        <w:ind w:left="-181"/>
        <w:rPr>
          <w:rFonts w:ascii="Calibri" w:hAnsi="Calibri" w:cs="Arial"/>
          <w:bCs/>
          <w:sz w:val="24"/>
          <w:lang w:eastAsia="en-US"/>
        </w:rPr>
      </w:pPr>
      <w:r w:rsidRPr="008278C1">
        <w:rPr>
          <w:rFonts w:ascii="Calibri" w:hAnsi="Calibri" w:cs="Arial"/>
          <w:bCs/>
          <w:sz w:val="24"/>
          <w:lang w:eastAsia="en-US"/>
        </w:rPr>
        <w:t xml:space="preserve">PSOs should not be allocated cases assessed as </w:t>
      </w:r>
      <w:r w:rsidR="00DF26F2">
        <w:rPr>
          <w:rFonts w:ascii="Calibri" w:hAnsi="Calibri" w:cs="Arial"/>
          <w:bCs/>
          <w:sz w:val="24"/>
          <w:lang w:eastAsia="en-US"/>
        </w:rPr>
        <w:t>Tier A or B, and Tier C2/3 depending on their experience and training</w:t>
      </w:r>
      <w:r w:rsidR="00107B85">
        <w:rPr>
          <w:rFonts w:ascii="Calibri" w:hAnsi="Calibri" w:cs="Arial"/>
          <w:bCs/>
          <w:sz w:val="24"/>
          <w:lang w:eastAsia="en-US"/>
        </w:rPr>
        <w:t>.</w:t>
      </w:r>
      <w:r w:rsidRPr="008278C1">
        <w:rPr>
          <w:rFonts w:ascii="Calibri" w:hAnsi="Calibri" w:cs="Arial"/>
          <w:bCs/>
          <w:sz w:val="24"/>
          <w:lang w:eastAsia="en-US"/>
        </w:rPr>
        <w:t xml:space="preserve"> Therefore</w:t>
      </w:r>
      <w:r w:rsidR="00F47670">
        <w:rPr>
          <w:rFonts w:ascii="Calibri" w:hAnsi="Calibri" w:cs="Arial"/>
          <w:bCs/>
          <w:sz w:val="24"/>
          <w:lang w:eastAsia="en-US"/>
        </w:rPr>
        <w:t>,</w:t>
      </w:r>
      <w:r w:rsidRPr="008278C1">
        <w:rPr>
          <w:rFonts w:ascii="Calibri" w:hAnsi="Calibri" w:cs="Arial"/>
          <w:bCs/>
          <w:sz w:val="24"/>
          <w:lang w:eastAsia="en-US"/>
        </w:rPr>
        <w:t xml:space="preserve"> line managers should ensure that such cases are allocated to a </w:t>
      </w:r>
      <w:r w:rsidR="00500643">
        <w:rPr>
          <w:rFonts w:ascii="Calibri" w:hAnsi="Calibri" w:cs="Arial"/>
          <w:bCs/>
          <w:sz w:val="24"/>
          <w:lang w:eastAsia="en-US"/>
        </w:rPr>
        <w:t xml:space="preserve">sufficiently qualified/experienced and trained practitioner, </w:t>
      </w:r>
      <w:r w:rsidRPr="008278C1">
        <w:rPr>
          <w:rFonts w:ascii="Calibri" w:hAnsi="Calibri" w:cs="Arial"/>
          <w:bCs/>
          <w:sz w:val="24"/>
          <w:lang w:eastAsia="en-US"/>
        </w:rPr>
        <w:t xml:space="preserve">with the PSO undertaking agreed tasks and activities.  </w:t>
      </w:r>
    </w:p>
    <w:p w14:paraId="711F92F7" w14:textId="77777777" w:rsidR="009A0427" w:rsidRPr="008278C1" w:rsidRDefault="009A0427" w:rsidP="009A0427">
      <w:pPr>
        <w:ind w:left="-181"/>
        <w:rPr>
          <w:rFonts w:ascii="Calibri" w:hAnsi="Calibri" w:cs="Arial"/>
          <w:bCs/>
          <w:sz w:val="24"/>
          <w:lang w:eastAsia="en-US"/>
        </w:rPr>
      </w:pPr>
      <w:r w:rsidRPr="008278C1">
        <w:rPr>
          <w:rFonts w:ascii="Calibri" w:hAnsi="Calibri"/>
          <w:sz w:val="24"/>
        </w:rPr>
        <w:t xml:space="preserve">In the absence of the named </w:t>
      </w:r>
      <w:r w:rsidR="00CE762E">
        <w:rPr>
          <w:rFonts w:ascii="Calibri" w:hAnsi="Calibri"/>
          <w:sz w:val="24"/>
        </w:rPr>
        <w:t>Probation Practitioner</w:t>
      </w:r>
      <w:r w:rsidRPr="008278C1">
        <w:rPr>
          <w:rFonts w:ascii="Calibri" w:hAnsi="Calibri"/>
          <w:sz w:val="24"/>
        </w:rPr>
        <w:t xml:space="preserve">, the PSO will seek advice and support from their line manager or a colleague PO. </w:t>
      </w:r>
    </w:p>
    <w:p w14:paraId="6355FAAD" w14:textId="77777777" w:rsidR="009A0427" w:rsidRPr="008278C1" w:rsidRDefault="009A0427" w:rsidP="009A0427">
      <w:pPr>
        <w:ind w:left="-181"/>
        <w:rPr>
          <w:rFonts w:ascii="Calibri" w:hAnsi="Calibri"/>
          <w:sz w:val="24"/>
        </w:rPr>
      </w:pPr>
      <w:r w:rsidRPr="008278C1">
        <w:rPr>
          <w:rFonts w:ascii="Calibri" w:hAnsi="Calibri"/>
          <w:sz w:val="24"/>
        </w:rPr>
        <w:t xml:space="preserve">The PSO will be responsible for maintaining records as required by relevant policies and standards including recording on nDelius any work conducted on behalf of the PO.  </w:t>
      </w:r>
    </w:p>
    <w:p w14:paraId="747E9CE1" w14:textId="77777777" w:rsidR="009A0427" w:rsidRPr="008278C1" w:rsidRDefault="009A0427" w:rsidP="009A0427">
      <w:pPr>
        <w:ind w:left="-181"/>
        <w:rPr>
          <w:rFonts w:ascii="Calibri" w:hAnsi="Calibri"/>
          <w:sz w:val="24"/>
        </w:rPr>
      </w:pPr>
      <w:r w:rsidRPr="008278C1">
        <w:rPr>
          <w:rFonts w:ascii="Calibri" w:hAnsi="Calibri"/>
          <w:sz w:val="24"/>
        </w:rPr>
        <w:t xml:space="preserve">The </w:t>
      </w:r>
      <w:r w:rsidR="00CE762E">
        <w:rPr>
          <w:rFonts w:ascii="Calibri" w:hAnsi="Calibri"/>
          <w:sz w:val="24"/>
        </w:rPr>
        <w:t>Probation Practitioner</w:t>
      </w:r>
      <w:r w:rsidRPr="008278C1">
        <w:rPr>
          <w:rFonts w:ascii="Calibri" w:hAnsi="Calibri"/>
          <w:sz w:val="24"/>
        </w:rPr>
        <w:t xml:space="preserve"> is responsible for making sure they are regularly updated </w:t>
      </w:r>
      <w:r>
        <w:rPr>
          <w:rFonts w:ascii="Calibri" w:hAnsi="Calibri"/>
          <w:sz w:val="24"/>
        </w:rPr>
        <w:t xml:space="preserve">[ideally through conversation as opposed to email] </w:t>
      </w:r>
      <w:r w:rsidRPr="008278C1">
        <w:rPr>
          <w:rFonts w:ascii="Calibri" w:hAnsi="Calibri"/>
          <w:sz w:val="24"/>
        </w:rPr>
        <w:t>on the work being delivered by the PSO and noting this on nDelius</w:t>
      </w:r>
      <w:r w:rsidR="00495705">
        <w:rPr>
          <w:rFonts w:ascii="Calibri" w:hAnsi="Calibri"/>
          <w:sz w:val="24"/>
        </w:rPr>
        <w:t xml:space="preserve"> to ensure they retain oversight and are informed to monitor and manage risks appropriately. </w:t>
      </w:r>
    </w:p>
    <w:p w14:paraId="3855625E" w14:textId="77777777" w:rsidR="009A0427" w:rsidRDefault="009A0427" w:rsidP="009A0427">
      <w:pPr>
        <w:pBdr>
          <w:bottom w:val="single" w:sz="6" w:space="1" w:color="auto"/>
        </w:pBdr>
        <w:ind w:left="-181"/>
        <w:rPr>
          <w:rFonts w:ascii="Calibri" w:hAnsi="Calibri" w:cs="Arial"/>
          <w:bCs/>
          <w:sz w:val="24"/>
          <w:lang w:eastAsia="en-US"/>
        </w:rPr>
      </w:pPr>
      <w:r w:rsidRPr="008278C1">
        <w:rPr>
          <w:rFonts w:ascii="Calibri" w:hAnsi="Calibri" w:cs="Arial"/>
          <w:bCs/>
          <w:sz w:val="24"/>
          <w:lang w:eastAsia="en-US"/>
        </w:rPr>
        <w:t xml:space="preserve">This form should be discussed and completed by the </w:t>
      </w:r>
      <w:r w:rsidR="00CE762E">
        <w:rPr>
          <w:rFonts w:ascii="Calibri" w:hAnsi="Calibri" w:cs="Arial"/>
          <w:bCs/>
          <w:sz w:val="24"/>
          <w:lang w:eastAsia="en-US"/>
        </w:rPr>
        <w:t>Probation Practitioner</w:t>
      </w:r>
      <w:r w:rsidRPr="008278C1">
        <w:rPr>
          <w:rFonts w:ascii="Calibri" w:hAnsi="Calibri" w:cs="Arial"/>
          <w:bCs/>
          <w:sz w:val="24"/>
          <w:lang w:eastAsia="en-US"/>
        </w:rPr>
        <w:t xml:space="preserve"> and the allocated PSO for each case designated for co-working and endorsed by the line manager.</w:t>
      </w:r>
    </w:p>
    <w:p w14:paraId="3EAB8917" w14:textId="3379C513" w:rsidR="00607A5C" w:rsidRPr="00A80EDB" w:rsidRDefault="00607A5C" w:rsidP="00690EAD">
      <w:pPr>
        <w:pStyle w:val="Heading1"/>
      </w:pPr>
      <w:bookmarkStart w:id="30" w:name="_Toc104269607"/>
      <w:r>
        <w:t>Appendix 2</w:t>
      </w:r>
      <w:r w:rsidR="004816AE">
        <w:t xml:space="preserve"> Reviewing CMS within the WMT</w:t>
      </w:r>
      <w:bookmarkEnd w:id="30"/>
    </w:p>
    <w:p w14:paraId="0347D31D" w14:textId="7967159E" w:rsidR="00F47670" w:rsidRDefault="00F47670" w:rsidP="00F47670">
      <w:pPr>
        <w:autoSpaceDE w:val="0"/>
        <w:autoSpaceDN w:val="0"/>
        <w:adjustRightInd w:val="0"/>
        <w:spacing w:after="0"/>
        <w:rPr>
          <w:rFonts w:ascii="Calibri" w:hAnsi="Calibri" w:cs="Helv"/>
          <w:color w:val="000000"/>
          <w:sz w:val="24"/>
        </w:rPr>
      </w:pPr>
      <w:r w:rsidRPr="42D7B34F">
        <w:rPr>
          <w:rFonts w:ascii="Calibri" w:hAnsi="Calibri" w:cs="Helv"/>
          <w:color w:val="000000" w:themeColor="text1"/>
          <w:sz w:val="24"/>
        </w:rPr>
        <w:t xml:space="preserve">For CMS allowance to be </w:t>
      </w:r>
      <w:r w:rsidR="0019140A" w:rsidRPr="42D7B34F">
        <w:rPr>
          <w:rFonts w:ascii="Calibri" w:hAnsi="Calibri" w:cs="Helv"/>
          <w:color w:val="000000" w:themeColor="text1"/>
          <w:sz w:val="24"/>
        </w:rPr>
        <w:t>updated to</w:t>
      </w:r>
      <w:r w:rsidRPr="42D7B34F">
        <w:rPr>
          <w:rFonts w:ascii="Calibri" w:hAnsi="Calibri" w:cs="Helv"/>
          <w:color w:val="000000" w:themeColor="text1"/>
          <w:sz w:val="24"/>
        </w:rPr>
        <w:t xml:space="preserve"> the WMT – you should record the </w:t>
      </w:r>
      <w:r w:rsidR="0019140A" w:rsidRPr="42D7B34F">
        <w:rPr>
          <w:rFonts w:ascii="Calibri" w:hAnsi="Calibri" w:cs="Helv"/>
          <w:color w:val="000000" w:themeColor="text1"/>
          <w:sz w:val="24"/>
        </w:rPr>
        <w:t xml:space="preserve">activity on nDelius as shown on pages </w:t>
      </w:r>
      <w:r w:rsidR="00F819FE" w:rsidRPr="42D7B34F">
        <w:rPr>
          <w:rFonts w:ascii="Calibri" w:hAnsi="Calibri" w:cs="Helv"/>
          <w:color w:val="000000" w:themeColor="text1"/>
          <w:sz w:val="24"/>
        </w:rPr>
        <w:t>8 and 9</w:t>
      </w:r>
      <w:r w:rsidR="0019140A" w:rsidRPr="42D7B34F">
        <w:rPr>
          <w:rFonts w:ascii="Calibri" w:hAnsi="Calibri" w:cs="Helv"/>
          <w:color w:val="000000" w:themeColor="text1"/>
          <w:sz w:val="24"/>
        </w:rPr>
        <w:t xml:space="preserve"> of this </w:t>
      </w:r>
      <w:proofErr w:type="gramStart"/>
      <w:r w:rsidR="0019140A" w:rsidRPr="42D7B34F">
        <w:rPr>
          <w:rFonts w:ascii="Calibri" w:hAnsi="Calibri" w:cs="Helv"/>
          <w:color w:val="000000" w:themeColor="text1"/>
          <w:sz w:val="24"/>
        </w:rPr>
        <w:t>document</w:t>
      </w:r>
      <w:proofErr w:type="gramEnd"/>
      <w:r w:rsidR="0019140A" w:rsidRPr="42D7B34F">
        <w:rPr>
          <w:rFonts w:ascii="Calibri" w:hAnsi="Calibri" w:cs="Helv"/>
          <w:color w:val="000000" w:themeColor="text1"/>
          <w:sz w:val="24"/>
        </w:rPr>
        <w:t>.</w:t>
      </w:r>
    </w:p>
    <w:p w14:paraId="757AA8D1" w14:textId="77777777" w:rsidR="0019140A" w:rsidRDefault="0019140A" w:rsidP="00F47670">
      <w:pPr>
        <w:autoSpaceDE w:val="0"/>
        <w:autoSpaceDN w:val="0"/>
        <w:adjustRightInd w:val="0"/>
        <w:spacing w:after="0"/>
        <w:rPr>
          <w:rFonts w:ascii="Calibri" w:hAnsi="Calibri" w:cs="Helv"/>
          <w:color w:val="000000"/>
          <w:sz w:val="24"/>
        </w:rPr>
      </w:pPr>
    </w:p>
    <w:p w14:paraId="7DAB5D59" w14:textId="77777777" w:rsidR="0019140A" w:rsidRDefault="0019140A" w:rsidP="00F47670">
      <w:pPr>
        <w:autoSpaceDE w:val="0"/>
        <w:autoSpaceDN w:val="0"/>
        <w:adjustRightInd w:val="0"/>
        <w:spacing w:after="0"/>
        <w:rPr>
          <w:rFonts w:ascii="Calibri" w:hAnsi="Calibri" w:cs="Helv"/>
          <w:color w:val="000000"/>
          <w:sz w:val="24"/>
        </w:rPr>
      </w:pPr>
      <w:r>
        <w:rPr>
          <w:rFonts w:ascii="Calibri" w:hAnsi="Calibri" w:cs="Helv"/>
          <w:color w:val="000000"/>
          <w:sz w:val="24"/>
        </w:rPr>
        <w:t xml:space="preserve">Each individual CMS activity will remain constant within the WMT for a period of </w:t>
      </w:r>
      <w:r w:rsidR="00495705">
        <w:rPr>
          <w:rFonts w:ascii="Calibri" w:hAnsi="Calibri" w:cs="Helv"/>
          <w:color w:val="000000"/>
          <w:sz w:val="24"/>
        </w:rPr>
        <w:t>7 calendar</w:t>
      </w:r>
      <w:r>
        <w:rPr>
          <w:rFonts w:ascii="Calibri" w:hAnsi="Calibri" w:cs="Helv"/>
          <w:color w:val="000000"/>
          <w:sz w:val="24"/>
        </w:rPr>
        <w:t xml:space="preserve"> days, after t</w:t>
      </w:r>
      <w:r w:rsidR="00495705">
        <w:rPr>
          <w:rFonts w:ascii="Calibri" w:hAnsi="Calibri" w:cs="Helv"/>
          <w:color w:val="000000"/>
          <w:sz w:val="24"/>
        </w:rPr>
        <w:t>his period has expired</w:t>
      </w:r>
      <w:r>
        <w:rPr>
          <w:rFonts w:ascii="Calibri" w:hAnsi="Calibri" w:cs="Helv"/>
          <w:color w:val="000000"/>
          <w:sz w:val="24"/>
        </w:rPr>
        <w:t>, it will automatically be removed from the WMT. If work continues as a Case Management Support activity, you should update the nDelius contact with a new current activity</w:t>
      </w:r>
      <w:r w:rsidR="003519DE">
        <w:rPr>
          <w:rFonts w:ascii="Calibri" w:hAnsi="Calibri" w:cs="Helv"/>
          <w:color w:val="000000"/>
          <w:sz w:val="24"/>
        </w:rPr>
        <w:t xml:space="preserve"> to attain the relevant weighting</w:t>
      </w:r>
      <w:r>
        <w:rPr>
          <w:rFonts w:ascii="Calibri" w:hAnsi="Calibri" w:cs="Helv"/>
          <w:color w:val="000000"/>
          <w:sz w:val="24"/>
        </w:rPr>
        <w:t>.</w:t>
      </w:r>
    </w:p>
    <w:p w14:paraId="3229272E" w14:textId="77777777" w:rsidR="0019140A" w:rsidRDefault="0019140A" w:rsidP="00F47670">
      <w:pPr>
        <w:autoSpaceDE w:val="0"/>
        <w:autoSpaceDN w:val="0"/>
        <w:adjustRightInd w:val="0"/>
        <w:spacing w:after="0"/>
        <w:rPr>
          <w:rFonts w:ascii="Calibri" w:hAnsi="Calibri" w:cs="Helv"/>
          <w:color w:val="000000"/>
          <w:sz w:val="24"/>
        </w:rPr>
      </w:pPr>
    </w:p>
    <w:p w14:paraId="6FD0CF53" w14:textId="77777777" w:rsidR="0019140A" w:rsidRDefault="0019140A" w:rsidP="00F47670">
      <w:pPr>
        <w:autoSpaceDE w:val="0"/>
        <w:autoSpaceDN w:val="0"/>
        <w:adjustRightInd w:val="0"/>
        <w:spacing w:after="0"/>
        <w:rPr>
          <w:rFonts w:ascii="Calibri" w:hAnsi="Calibri" w:cs="Helv"/>
          <w:color w:val="000000"/>
          <w:sz w:val="24"/>
        </w:rPr>
      </w:pPr>
      <w:r>
        <w:rPr>
          <w:rFonts w:ascii="Calibri" w:hAnsi="Calibri" w:cs="Helv"/>
          <w:color w:val="000000"/>
          <w:sz w:val="24"/>
        </w:rPr>
        <w:t>To review Case Management Support within the WMT:</w:t>
      </w:r>
    </w:p>
    <w:p w14:paraId="38AE8529" w14:textId="26358322" w:rsidR="0019140A" w:rsidRDefault="0019140A" w:rsidP="00F47670">
      <w:pPr>
        <w:autoSpaceDE w:val="0"/>
        <w:autoSpaceDN w:val="0"/>
        <w:adjustRightInd w:val="0"/>
        <w:spacing w:after="0"/>
        <w:rPr>
          <w:rFonts w:ascii="Calibri" w:hAnsi="Calibri" w:cs="Helv"/>
          <w:color w:val="000000"/>
          <w:sz w:val="24"/>
        </w:rPr>
      </w:pPr>
      <w:r w:rsidRPr="42D7B34F">
        <w:rPr>
          <w:rFonts w:ascii="Calibri" w:hAnsi="Calibri" w:cs="Helv"/>
          <w:color w:val="000000" w:themeColor="text1"/>
          <w:sz w:val="24"/>
        </w:rPr>
        <w:t>Click on the Capacity tab – this will show CMS overall for a Division/LDU or Team – it cannot be viewed at individual OM level.</w:t>
      </w:r>
      <w:r w:rsidR="003519DE" w:rsidRPr="42D7B34F">
        <w:rPr>
          <w:rFonts w:ascii="Calibri" w:hAnsi="Calibri" w:cs="Helv"/>
          <w:color w:val="000000" w:themeColor="text1"/>
          <w:sz w:val="24"/>
        </w:rPr>
        <w:t xml:space="preserve"> The following example is for a team: CMS column is located on the right-hand side.  The PO’s/PSO’s who show below with a minus reduction – are those PP’s who have staff supporting them via CMS – </w:t>
      </w:r>
      <w:r w:rsidR="00F31711" w:rsidRPr="42D7B34F">
        <w:rPr>
          <w:rFonts w:ascii="Calibri" w:hAnsi="Calibri" w:cs="Helv"/>
          <w:color w:val="000000" w:themeColor="text1"/>
          <w:sz w:val="24"/>
        </w:rPr>
        <w:t>i.e.</w:t>
      </w:r>
      <w:r w:rsidR="003519DE" w:rsidRPr="42D7B34F">
        <w:rPr>
          <w:rFonts w:ascii="Calibri" w:hAnsi="Calibri" w:cs="Helv"/>
          <w:color w:val="000000" w:themeColor="text1"/>
          <w:sz w:val="24"/>
        </w:rPr>
        <w:t xml:space="preserve"> PSO1 is receiving 34.10% in the CMS column, as they have recorded the CMS contact activities they are undertaking for other staff within their team.</w:t>
      </w:r>
    </w:p>
    <w:p w14:paraId="1A373FDA" w14:textId="77777777" w:rsidR="003519DE" w:rsidRDefault="003519DE" w:rsidP="00F47670">
      <w:pPr>
        <w:autoSpaceDE w:val="0"/>
        <w:autoSpaceDN w:val="0"/>
        <w:adjustRightInd w:val="0"/>
        <w:spacing w:after="0"/>
        <w:rPr>
          <w:rFonts w:ascii="Calibri" w:hAnsi="Calibri" w:cs="Helv"/>
          <w:color w:val="000000"/>
          <w:sz w:val="24"/>
        </w:rPr>
      </w:pPr>
    </w:p>
    <w:p w14:paraId="54994C63" w14:textId="77777777" w:rsidR="003519DE" w:rsidRDefault="003519DE" w:rsidP="00F47670">
      <w:pPr>
        <w:autoSpaceDE w:val="0"/>
        <w:autoSpaceDN w:val="0"/>
        <w:adjustRightInd w:val="0"/>
        <w:spacing w:after="0"/>
        <w:rPr>
          <w:rFonts w:ascii="Calibri" w:hAnsi="Calibri" w:cs="Helv"/>
          <w:color w:val="000000"/>
          <w:sz w:val="24"/>
        </w:rPr>
      </w:pPr>
      <w:r>
        <w:rPr>
          <w:rFonts w:ascii="Calibri" w:hAnsi="Calibri" w:cs="Helv"/>
          <w:color w:val="000000"/>
          <w:sz w:val="24"/>
        </w:rPr>
        <w:t xml:space="preserve">In effect the person who is named as the CMS member of staff within the nDelius contact will receive the </w:t>
      </w:r>
      <w:r w:rsidR="00404EBC">
        <w:rPr>
          <w:rFonts w:ascii="Calibri" w:hAnsi="Calibri" w:cs="Helv"/>
          <w:color w:val="000000"/>
          <w:sz w:val="24"/>
        </w:rPr>
        <w:t>%</w:t>
      </w:r>
      <w:r>
        <w:rPr>
          <w:rFonts w:ascii="Calibri" w:hAnsi="Calibri" w:cs="Helv"/>
          <w:color w:val="000000"/>
          <w:sz w:val="24"/>
        </w:rPr>
        <w:t xml:space="preserve">, and the same </w:t>
      </w:r>
      <w:r w:rsidR="00404EBC">
        <w:rPr>
          <w:rFonts w:ascii="Calibri" w:hAnsi="Calibri" w:cs="Helv"/>
          <w:color w:val="000000"/>
          <w:sz w:val="24"/>
        </w:rPr>
        <w:t xml:space="preserve">% </w:t>
      </w:r>
      <w:r>
        <w:rPr>
          <w:rFonts w:ascii="Calibri" w:hAnsi="Calibri" w:cs="Helv"/>
          <w:color w:val="000000"/>
          <w:sz w:val="24"/>
        </w:rPr>
        <w:t xml:space="preserve">will be removed from the named </w:t>
      </w:r>
      <w:r w:rsidR="00CE762E">
        <w:rPr>
          <w:rFonts w:ascii="Calibri" w:hAnsi="Calibri" w:cs="Helv"/>
          <w:color w:val="000000"/>
          <w:sz w:val="24"/>
        </w:rPr>
        <w:t>Probation Practitioner</w:t>
      </w:r>
      <w:r>
        <w:rPr>
          <w:rFonts w:ascii="Calibri" w:hAnsi="Calibri" w:cs="Helv"/>
          <w:color w:val="000000"/>
          <w:sz w:val="24"/>
        </w:rPr>
        <w:t>:</w:t>
      </w:r>
    </w:p>
    <w:p w14:paraId="181442AA" w14:textId="77777777" w:rsidR="0019140A" w:rsidRDefault="0019140A" w:rsidP="00F47670">
      <w:pPr>
        <w:autoSpaceDE w:val="0"/>
        <w:autoSpaceDN w:val="0"/>
        <w:adjustRightInd w:val="0"/>
        <w:spacing w:after="0"/>
        <w:rPr>
          <w:rFonts w:ascii="Calibri" w:hAnsi="Calibri" w:cs="Helv"/>
          <w:color w:val="000000"/>
          <w:sz w:val="24"/>
        </w:rPr>
      </w:pPr>
    </w:p>
    <w:tbl>
      <w:tblPr>
        <w:tblW w:w="9464" w:type="dxa"/>
        <w:tblInd w:w="113" w:type="dxa"/>
        <w:tblLook w:val="04A0" w:firstRow="1" w:lastRow="0" w:firstColumn="1" w:lastColumn="0" w:noHBand="0" w:noVBand="1"/>
      </w:tblPr>
      <w:tblGrid>
        <w:gridCol w:w="840"/>
        <w:gridCol w:w="840"/>
        <w:gridCol w:w="1140"/>
        <w:gridCol w:w="930"/>
        <w:gridCol w:w="772"/>
        <w:gridCol w:w="778"/>
        <w:gridCol w:w="1005"/>
        <w:gridCol w:w="707"/>
        <w:gridCol w:w="747"/>
        <w:gridCol w:w="704"/>
        <w:gridCol w:w="1001"/>
      </w:tblGrid>
      <w:tr w:rsidR="006D5FA9" w:rsidRPr="006D5FA9" w14:paraId="3A376DE3" w14:textId="77777777" w:rsidTr="2F1D0756">
        <w:trPr>
          <w:trHeight w:val="300"/>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E3F49" w14:textId="77777777" w:rsidR="006D5FA9" w:rsidRPr="006D5FA9" w:rsidRDefault="00CE762E" w:rsidP="006D5FA9">
            <w:pPr>
              <w:spacing w:after="0"/>
              <w:jc w:val="center"/>
              <w:rPr>
                <w:rFonts w:ascii="Calibri" w:hAnsi="Calibri" w:cs="Calibri"/>
                <w:b/>
                <w:bCs/>
                <w:color w:val="000000"/>
                <w:sz w:val="20"/>
                <w:szCs w:val="20"/>
              </w:rPr>
            </w:pPr>
            <w:r>
              <w:rPr>
                <w:rFonts w:ascii="Calibri" w:hAnsi="Calibri" w:cs="Calibri"/>
                <w:b/>
                <w:bCs/>
                <w:color w:val="000000"/>
                <w:sz w:val="20"/>
                <w:szCs w:val="20"/>
              </w:rPr>
              <w:t>Probation Practitioner</w:t>
            </w:r>
          </w:p>
        </w:tc>
        <w:tc>
          <w:tcPr>
            <w:tcW w:w="7784" w:type="dxa"/>
            <w:gridSpan w:val="9"/>
            <w:tcBorders>
              <w:top w:val="single" w:sz="4" w:space="0" w:color="auto"/>
              <w:left w:val="nil"/>
              <w:bottom w:val="single" w:sz="4" w:space="0" w:color="auto"/>
              <w:right w:val="single" w:sz="4" w:space="0" w:color="auto"/>
            </w:tcBorders>
            <w:shd w:val="clear" w:color="auto" w:fill="auto"/>
            <w:vAlign w:val="center"/>
            <w:hideMark/>
          </w:tcPr>
          <w:p w14:paraId="40DEB0F5" w14:textId="77777777" w:rsidR="006D5FA9" w:rsidRPr="006D5FA9" w:rsidRDefault="006D5FA9" w:rsidP="006D5FA9">
            <w:pPr>
              <w:spacing w:after="0"/>
              <w:jc w:val="center"/>
              <w:rPr>
                <w:rFonts w:ascii="Calibri" w:hAnsi="Calibri" w:cs="Calibri"/>
                <w:b/>
                <w:bCs/>
                <w:color w:val="000000"/>
                <w:sz w:val="20"/>
                <w:szCs w:val="20"/>
              </w:rPr>
            </w:pPr>
            <w:r w:rsidRPr="006D5FA9">
              <w:rPr>
                <w:rFonts w:ascii="Calibri" w:hAnsi="Calibri" w:cs="Calibri"/>
                <w:b/>
                <w:bCs/>
                <w:color w:val="000000"/>
                <w:sz w:val="20"/>
                <w:szCs w:val="20"/>
              </w:rPr>
              <w:t>Workload breakdown</w:t>
            </w:r>
          </w:p>
        </w:tc>
      </w:tr>
      <w:tr w:rsidR="00404EBC" w:rsidRPr="006D5FA9" w14:paraId="2D1A2A57" w14:textId="77777777" w:rsidTr="2F1D0756">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B7F70DB" w14:textId="77777777" w:rsidR="006D5FA9" w:rsidRPr="006D5FA9" w:rsidRDefault="006D5FA9" w:rsidP="006D5FA9">
            <w:pPr>
              <w:spacing w:after="0"/>
              <w:jc w:val="center"/>
              <w:rPr>
                <w:rFonts w:ascii="Calibri" w:hAnsi="Calibri" w:cs="Calibri"/>
                <w:b/>
                <w:bCs/>
                <w:color w:val="000000"/>
                <w:sz w:val="20"/>
                <w:szCs w:val="20"/>
              </w:rPr>
            </w:pPr>
            <w:r w:rsidRPr="006D5FA9">
              <w:rPr>
                <w:rFonts w:ascii="Calibri" w:hAnsi="Calibri" w:cs="Calibri"/>
                <w:b/>
                <w:bCs/>
                <w:color w:val="000000"/>
                <w:sz w:val="20"/>
                <w:szCs w:val="20"/>
              </w:rPr>
              <w:t>Name</w:t>
            </w:r>
          </w:p>
        </w:tc>
        <w:tc>
          <w:tcPr>
            <w:tcW w:w="840" w:type="dxa"/>
            <w:tcBorders>
              <w:top w:val="nil"/>
              <w:left w:val="nil"/>
              <w:bottom w:val="single" w:sz="4" w:space="0" w:color="auto"/>
              <w:right w:val="single" w:sz="4" w:space="0" w:color="auto"/>
            </w:tcBorders>
            <w:shd w:val="clear" w:color="auto" w:fill="auto"/>
            <w:vAlign w:val="center"/>
            <w:hideMark/>
          </w:tcPr>
          <w:p w14:paraId="63198821" w14:textId="77777777" w:rsidR="006D5FA9" w:rsidRPr="006D5FA9" w:rsidRDefault="006D5FA9" w:rsidP="006D5FA9">
            <w:pPr>
              <w:spacing w:after="0"/>
              <w:jc w:val="center"/>
              <w:rPr>
                <w:rFonts w:ascii="Calibri" w:hAnsi="Calibri" w:cs="Calibri"/>
                <w:b/>
                <w:bCs/>
                <w:color w:val="000000"/>
                <w:sz w:val="20"/>
                <w:szCs w:val="20"/>
              </w:rPr>
            </w:pPr>
            <w:r w:rsidRPr="006D5FA9">
              <w:rPr>
                <w:rFonts w:ascii="Calibri" w:hAnsi="Calibri" w:cs="Calibri"/>
                <w:b/>
                <w:bCs/>
                <w:color w:val="000000"/>
                <w:sz w:val="20"/>
                <w:szCs w:val="20"/>
              </w:rPr>
              <w:t>Grade</w:t>
            </w:r>
          </w:p>
        </w:tc>
        <w:tc>
          <w:tcPr>
            <w:tcW w:w="1140" w:type="dxa"/>
            <w:tcBorders>
              <w:top w:val="nil"/>
              <w:left w:val="nil"/>
              <w:bottom w:val="single" w:sz="4" w:space="0" w:color="auto"/>
              <w:right w:val="single" w:sz="4" w:space="0" w:color="auto"/>
            </w:tcBorders>
            <w:shd w:val="clear" w:color="auto" w:fill="auto"/>
            <w:vAlign w:val="center"/>
            <w:hideMark/>
          </w:tcPr>
          <w:p w14:paraId="65883C84" w14:textId="77777777" w:rsidR="006D5FA9" w:rsidRPr="006D5FA9" w:rsidRDefault="006D5FA9" w:rsidP="006D5FA9">
            <w:pPr>
              <w:spacing w:after="0"/>
              <w:jc w:val="center"/>
              <w:rPr>
                <w:rFonts w:ascii="Calibri" w:hAnsi="Calibri" w:cs="Calibri"/>
                <w:b/>
                <w:bCs/>
                <w:color w:val="000000"/>
                <w:sz w:val="20"/>
                <w:szCs w:val="20"/>
              </w:rPr>
            </w:pPr>
            <w:r w:rsidRPr="006D5FA9">
              <w:rPr>
                <w:rFonts w:ascii="Calibri" w:hAnsi="Calibri" w:cs="Calibri"/>
                <w:b/>
                <w:bCs/>
                <w:color w:val="000000"/>
                <w:sz w:val="20"/>
                <w:szCs w:val="20"/>
              </w:rPr>
              <w:t>Capacity (%)</w:t>
            </w:r>
          </w:p>
        </w:tc>
        <w:tc>
          <w:tcPr>
            <w:tcW w:w="930" w:type="dxa"/>
            <w:tcBorders>
              <w:top w:val="nil"/>
              <w:left w:val="nil"/>
              <w:bottom w:val="single" w:sz="4" w:space="0" w:color="auto"/>
              <w:right w:val="single" w:sz="4" w:space="0" w:color="auto"/>
            </w:tcBorders>
            <w:shd w:val="clear" w:color="auto" w:fill="auto"/>
            <w:vAlign w:val="center"/>
            <w:hideMark/>
          </w:tcPr>
          <w:p w14:paraId="36868EB0" w14:textId="77777777" w:rsidR="006D5FA9" w:rsidRPr="006D5FA9" w:rsidRDefault="006D5FA9" w:rsidP="006D5FA9">
            <w:pPr>
              <w:spacing w:after="0"/>
              <w:jc w:val="center"/>
              <w:rPr>
                <w:rFonts w:ascii="Calibri" w:hAnsi="Calibri" w:cs="Calibri"/>
                <w:b/>
                <w:bCs/>
                <w:color w:val="000000"/>
                <w:sz w:val="20"/>
                <w:szCs w:val="20"/>
              </w:rPr>
            </w:pPr>
            <w:r w:rsidRPr="006D5FA9">
              <w:rPr>
                <w:rFonts w:ascii="Calibri" w:hAnsi="Calibri" w:cs="Calibri"/>
                <w:b/>
                <w:bCs/>
                <w:color w:val="000000"/>
                <w:sz w:val="20"/>
                <w:szCs w:val="20"/>
              </w:rPr>
              <w:t>Cases</w:t>
            </w:r>
          </w:p>
        </w:tc>
        <w:tc>
          <w:tcPr>
            <w:tcW w:w="772" w:type="dxa"/>
            <w:tcBorders>
              <w:top w:val="nil"/>
              <w:left w:val="nil"/>
              <w:bottom w:val="single" w:sz="4" w:space="0" w:color="auto"/>
              <w:right w:val="single" w:sz="4" w:space="0" w:color="auto"/>
            </w:tcBorders>
            <w:shd w:val="clear" w:color="auto" w:fill="auto"/>
            <w:vAlign w:val="center"/>
            <w:hideMark/>
          </w:tcPr>
          <w:p w14:paraId="631CBDA4" w14:textId="77777777" w:rsidR="006D5FA9" w:rsidRPr="006D5FA9" w:rsidRDefault="006D5FA9" w:rsidP="006D5FA9">
            <w:pPr>
              <w:spacing w:after="0"/>
              <w:jc w:val="center"/>
              <w:rPr>
                <w:rFonts w:ascii="Calibri" w:hAnsi="Calibri" w:cs="Calibri"/>
                <w:b/>
                <w:bCs/>
                <w:color w:val="000000"/>
                <w:sz w:val="20"/>
                <w:szCs w:val="20"/>
              </w:rPr>
            </w:pPr>
            <w:r w:rsidRPr="006D5FA9">
              <w:rPr>
                <w:rFonts w:ascii="Calibri" w:hAnsi="Calibri" w:cs="Calibri"/>
                <w:b/>
                <w:bCs/>
                <w:color w:val="000000"/>
                <w:sz w:val="20"/>
                <w:szCs w:val="20"/>
              </w:rPr>
              <w:t>T2A</w:t>
            </w:r>
          </w:p>
        </w:tc>
        <w:tc>
          <w:tcPr>
            <w:tcW w:w="778" w:type="dxa"/>
            <w:tcBorders>
              <w:top w:val="nil"/>
              <w:left w:val="nil"/>
              <w:bottom w:val="single" w:sz="4" w:space="0" w:color="auto"/>
              <w:right w:val="single" w:sz="4" w:space="0" w:color="auto"/>
            </w:tcBorders>
            <w:shd w:val="clear" w:color="auto" w:fill="auto"/>
            <w:vAlign w:val="center"/>
            <w:hideMark/>
          </w:tcPr>
          <w:p w14:paraId="60A43643" w14:textId="77777777" w:rsidR="006D5FA9" w:rsidRPr="006D5FA9" w:rsidRDefault="006D5FA9" w:rsidP="006D5FA9">
            <w:pPr>
              <w:spacing w:after="0"/>
              <w:jc w:val="center"/>
              <w:rPr>
                <w:rFonts w:ascii="Calibri" w:hAnsi="Calibri" w:cs="Calibri"/>
                <w:b/>
                <w:bCs/>
                <w:color w:val="000000"/>
                <w:sz w:val="20"/>
                <w:szCs w:val="20"/>
              </w:rPr>
            </w:pPr>
            <w:r w:rsidRPr="006D5FA9">
              <w:rPr>
                <w:rFonts w:ascii="Calibri" w:hAnsi="Calibri" w:cs="Calibri"/>
                <w:b/>
                <w:bCs/>
                <w:color w:val="000000"/>
                <w:sz w:val="20"/>
                <w:szCs w:val="20"/>
              </w:rPr>
              <w:t>ARMS</w:t>
            </w:r>
          </w:p>
        </w:tc>
        <w:tc>
          <w:tcPr>
            <w:tcW w:w="1005" w:type="dxa"/>
            <w:tcBorders>
              <w:top w:val="nil"/>
              <w:left w:val="nil"/>
              <w:bottom w:val="single" w:sz="4" w:space="0" w:color="auto"/>
              <w:right w:val="single" w:sz="4" w:space="0" w:color="auto"/>
            </w:tcBorders>
            <w:shd w:val="clear" w:color="auto" w:fill="auto"/>
            <w:vAlign w:val="center"/>
            <w:hideMark/>
          </w:tcPr>
          <w:p w14:paraId="16C28195" w14:textId="77777777" w:rsidR="006D5FA9" w:rsidRPr="006D5FA9" w:rsidRDefault="006D5FA9" w:rsidP="006D5FA9">
            <w:pPr>
              <w:spacing w:after="0"/>
              <w:jc w:val="center"/>
              <w:rPr>
                <w:rFonts w:ascii="Calibri" w:hAnsi="Calibri" w:cs="Calibri"/>
                <w:b/>
                <w:bCs/>
                <w:color w:val="000000"/>
                <w:sz w:val="20"/>
                <w:szCs w:val="20"/>
              </w:rPr>
            </w:pPr>
            <w:r w:rsidRPr="006D5FA9">
              <w:rPr>
                <w:rFonts w:ascii="Calibri" w:hAnsi="Calibri" w:cs="Calibri"/>
                <w:b/>
                <w:bCs/>
                <w:color w:val="000000"/>
                <w:sz w:val="20"/>
                <w:szCs w:val="20"/>
              </w:rPr>
              <w:t>PAROMs</w:t>
            </w:r>
          </w:p>
        </w:tc>
        <w:tc>
          <w:tcPr>
            <w:tcW w:w="707" w:type="dxa"/>
            <w:tcBorders>
              <w:top w:val="nil"/>
              <w:left w:val="nil"/>
              <w:bottom w:val="single" w:sz="4" w:space="0" w:color="auto"/>
              <w:right w:val="single" w:sz="4" w:space="0" w:color="auto"/>
            </w:tcBorders>
            <w:shd w:val="clear" w:color="auto" w:fill="auto"/>
            <w:vAlign w:val="center"/>
            <w:hideMark/>
          </w:tcPr>
          <w:p w14:paraId="3EF1F16B" w14:textId="77777777" w:rsidR="006D5FA9" w:rsidRPr="006D5FA9" w:rsidRDefault="006D5FA9" w:rsidP="006D5FA9">
            <w:pPr>
              <w:spacing w:after="0"/>
              <w:jc w:val="center"/>
              <w:rPr>
                <w:rFonts w:ascii="Calibri" w:hAnsi="Calibri" w:cs="Calibri"/>
                <w:b/>
                <w:bCs/>
                <w:color w:val="000000"/>
                <w:sz w:val="20"/>
                <w:szCs w:val="20"/>
              </w:rPr>
            </w:pPr>
            <w:r w:rsidRPr="006D5FA9">
              <w:rPr>
                <w:rFonts w:ascii="Calibri" w:hAnsi="Calibri" w:cs="Calibri"/>
                <w:b/>
                <w:bCs/>
                <w:color w:val="000000"/>
                <w:sz w:val="20"/>
                <w:szCs w:val="20"/>
              </w:rPr>
              <w:t>FDRs</w:t>
            </w:r>
          </w:p>
        </w:tc>
        <w:tc>
          <w:tcPr>
            <w:tcW w:w="747" w:type="dxa"/>
            <w:tcBorders>
              <w:top w:val="nil"/>
              <w:left w:val="nil"/>
              <w:bottom w:val="single" w:sz="4" w:space="0" w:color="auto"/>
              <w:right w:val="single" w:sz="4" w:space="0" w:color="auto"/>
            </w:tcBorders>
            <w:shd w:val="clear" w:color="auto" w:fill="auto"/>
            <w:vAlign w:val="center"/>
            <w:hideMark/>
          </w:tcPr>
          <w:p w14:paraId="62C769DD" w14:textId="77777777" w:rsidR="006D5FA9" w:rsidRPr="006D5FA9" w:rsidRDefault="006D5FA9" w:rsidP="006D5FA9">
            <w:pPr>
              <w:spacing w:after="0"/>
              <w:jc w:val="center"/>
              <w:rPr>
                <w:rFonts w:ascii="Calibri" w:hAnsi="Calibri" w:cs="Calibri"/>
                <w:b/>
                <w:bCs/>
                <w:color w:val="000000"/>
                <w:sz w:val="20"/>
                <w:szCs w:val="20"/>
              </w:rPr>
            </w:pPr>
            <w:r w:rsidRPr="006D5FA9">
              <w:rPr>
                <w:rFonts w:ascii="Calibri" w:hAnsi="Calibri" w:cs="Calibri"/>
                <w:b/>
                <w:bCs/>
                <w:color w:val="000000"/>
                <w:sz w:val="20"/>
                <w:szCs w:val="20"/>
              </w:rPr>
              <w:t>SDRs</w:t>
            </w:r>
          </w:p>
        </w:tc>
        <w:tc>
          <w:tcPr>
            <w:tcW w:w="704" w:type="dxa"/>
            <w:tcBorders>
              <w:top w:val="nil"/>
              <w:left w:val="nil"/>
              <w:bottom w:val="single" w:sz="4" w:space="0" w:color="auto"/>
              <w:right w:val="single" w:sz="4" w:space="0" w:color="auto"/>
            </w:tcBorders>
            <w:shd w:val="clear" w:color="auto" w:fill="auto"/>
            <w:vAlign w:val="center"/>
            <w:hideMark/>
          </w:tcPr>
          <w:p w14:paraId="173534E1" w14:textId="77777777" w:rsidR="006D5FA9" w:rsidRPr="006D5FA9" w:rsidRDefault="006D5FA9" w:rsidP="006D5FA9">
            <w:pPr>
              <w:spacing w:after="0"/>
              <w:jc w:val="center"/>
              <w:rPr>
                <w:rFonts w:ascii="Calibri" w:hAnsi="Calibri" w:cs="Calibri"/>
                <w:b/>
                <w:bCs/>
                <w:color w:val="000000"/>
                <w:sz w:val="20"/>
                <w:szCs w:val="20"/>
              </w:rPr>
            </w:pPr>
            <w:r w:rsidRPr="006D5FA9">
              <w:rPr>
                <w:rFonts w:ascii="Calibri" w:hAnsi="Calibri" w:cs="Calibri"/>
                <w:b/>
                <w:bCs/>
                <w:color w:val="000000"/>
                <w:sz w:val="20"/>
                <w:szCs w:val="20"/>
              </w:rPr>
              <w:t>GS</w:t>
            </w:r>
          </w:p>
        </w:tc>
        <w:tc>
          <w:tcPr>
            <w:tcW w:w="1001" w:type="dxa"/>
            <w:tcBorders>
              <w:top w:val="nil"/>
              <w:left w:val="nil"/>
              <w:bottom w:val="single" w:sz="4" w:space="0" w:color="auto"/>
              <w:right w:val="single" w:sz="4" w:space="0" w:color="auto"/>
            </w:tcBorders>
            <w:shd w:val="clear" w:color="auto" w:fill="auto"/>
            <w:vAlign w:val="center"/>
            <w:hideMark/>
          </w:tcPr>
          <w:p w14:paraId="6F3A5D4C" w14:textId="77777777" w:rsidR="006D5FA9" w:rsidRPr="006D5FA9" w:rsidRDefault="006D5FA9" w:rsidP="006D5FA9">
            <w:pPr>
              <w:spacing w:after="0"/>
              <w:jc w:val="center"/>
              <w:rPr>
                <w:rFonts w:ascii="Calibri" w:hAnsi="Calibri" w:cs="Calibri"/>
                <w:b/>
                <w:bCs/>
                <w:color w:val="000000"/>
                <w:sz w:val="20"/>
                <w:szCs w:val="20"/>
              </w:rPr>
            </w:pPr>
            <w:r w:rsidRPr="006D5FA9">
              <w:rPr>
                <w:rFonts w:ascii="Calibri" w:hAnsi="Calibri" w:cs="Calibri"/>
                <w:b/>
                <w:bCs/>
                <w:color w:val="000000"/>
                <w:sz w:val="20"/>
                <w:szCs w:val="20"/>
              </w:rPr>
              <w:t>CMS</w:t>
            </w:r>
          </w:p>
        </w:tc>
      </w:tr>
      <w:tr w:rsidR="00404EBC" w:rsidRPr="006D5FA9" w14:paraId="1A4489D5" w14:textId="77777777" w:rsidTr="2F1D0756">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FD71DA6" w14:textId="77777777" w:rsidR="006D5FA9" w:rsidRPr="006D5FA9" w:rsidRDefault="006D5FA9" w:rsidP="006D5FA9">
            <w:pPr>
              <w:spacing w:after="0"/>
              <w:rPr>
                <w:rFonts w:ascii="Calibri" w:hAnsi="Calibri" w:cs="Calibri"/>
                <w:color w:val="0563C1"/>
                <w:sz w:val="20"/>
                <w:szCs w:val="20"/>
              </w:rPr>
            </w:pPr>
            <w:r w:rsidRPr="006D5FA9">
              <w:rPr>
                <w:rFonts w:ascii="Calibri" w:hAnsi="Calibri" w:cs="Calibri"/>
                <w:color w:val="0563C1"/>
                <w:sz w:val="20"/>
                <w:szCs w:val="20"/>
              </w:rPr>
              <w:t>PO1</w:t>
            </w:r>
          </w:p>
        </w:tc>
        <w:tc>
          <w:tcPr>
            <w:tcW w:w="840" w:type="dxa"/>
            <w:tcBorders>
              <w:top w:val="nil"/>
              <w:left w:val="nil"/>
              <w:bottom w:val="single" w:sz="4" w:space="0" w:color="auto"/>
              <w:right w:val="single" w:sz="4" w:space="0" w:color="auto"/>
            </w:tcBorders>
            <w:shd w:val="clear" w:color="auto" w:fill="auto"/>
            <w:vAlign w:val="center"/>
            <w:hideMark/>
          </w:tcPr>
          <w:p w14:paraId="5A996589" w14:textId="77777777" w:rsidR="006D5FA9" w:rsidRPr="006D5FA9" w:rsidRDefault="006D5FA9" w:rsidP="006D5FA9">
            <w:pPr>
              <w:spacing w:after="0"/>
              <w:rPr>
                <w:rFonts w:ascii="Calibri" w:hAnsi="Calibri" w:cs="Calibri"/>
                <w:color w:val="000000"/>
                <w:sz w:val="20"/>
                <w:szCs w:val="20"/>
              </w:rPr>
            </w:pPr>
            <w:r w:rsidRPr="006D5FA9">
              <w:rPr>
                <w:rFonts w:ascii="Calibri" w:hAnsi="Calibri" w:cs="Calibri"/>
                <w:color w:val="000000"/>
                <w:sz w:val="20"/>
                <w:szCs w:val="20"/>
              </w:rPr>
              <w:t>PO</w:t>
            </w:r>
          </w:p>
        </w:tc>
        <w:tc>
          <w:tcPr>
            <w:tcW w:w="1140" w:type="dxa"/>
            <w:tcBorders>
              <w:top w:val="nil"/>
              <w:left w:val="nil"/>
              <w:bottom w:val="single" w:sz="4" w:space="0" w:color="auto"/>
              <w:right w:val="single" w:sz="4" w:space="0" w:color="auto"/>
            </w:tcBorders>
            <w:shd w:val="clear" w:color="auto" w:fill="auto"/>
            <w:vAlign w:val="center"/>
            <w:hideMark/>
          </w:tcPr>
          <w:p w14:paraId="49D918C1"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117.20%</w:t>
            </w:r>
          </w:p>
        </w:tc>
        <w:tc>
          <w:tcPr>
            <w:tcW w:w="930" w:type="dxa"/>
            <w:tcBorders>
              <w:top w:val="nil"/>
              <w:left w:val="nil"/>
              <w:bottom w:val="single" w:sz="4" w:space="0" w:color="auto"/>
              <w:right w:val="single" w:sz="4" w:space="0" w:color="auto"/>
            </w:tcBorders>
            <w:shd w:val="clear" w:color="auto" w:fill="auto"/>
            <w:vAlign w:val="center"/>
            <w:hideMark/>
          </w:tcPr>
          <w:p w14:paraId="289771BE"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44</w:t>
            </w:r>
          </w:p>
        </w:tc>
        <w:tc>
          <w:tcPr>
            <w:tcW w:w="772" w:type="dxa"/>
            <w:tcBorders>
              <w:top w:val="nil"/>
              <w:left w:val="nil"/>
              <w:bottom w:val="single" w:sz="4" w:space="0" w:color="auto"/>
              <w:right w:val="single" w:sz="4" w:space="0" w:color="auto"/>
            </w:tcBorders>
            <w:shd w:val="clear" w:color="auto" w:fill="auto"/>
            <w:vAlign w:val="center"/>
            <w:hideMark/>
          </w:tcPr>
          <w:p w14:paraId="54F34064"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78" w:type="dxa"/>
            <w:tcBorders>
              <w:top w:val="nil"/>
              <w:left w:val="nil"/>
              <w:bottom w:val="single" w:sz="4" w:space="0" w:color="auto"/>
              <w:right w:val="single" w:sz="4" w:space="0" w:color="auto"/>
            </w:tcBorders>
            <w:shd w:val="clear" w:color="auto" w:fill="auto"/>
            <w:vAlign w:val="center"/>
            <w:hideMark/>
          </w:tcPr>
          <w:p w14:paraId="12FA2947"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5" w:type="dxa"/>
            <w:tcBorders>
              <w:top w:val="nil"/>
              <w:left w:val="nil"/>
              <w:bottom w:val="single" w:sz="4" w:space="0" w:color="auto"/>
              <w:right w:val="single" w:sz="4" w:space="0" w:color="auto"/>
            </w:tcBorders>
            <w:shd w:val="clear" w:color="auto" w:fill="auto"/>
            <w:vAlign w:val="center"/>
            <w:hideMark/>
          </w:tcPr>
          <w:p w14:paraId="220E4051"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vAlign w:val="center"/>
            <w:hideMark/>
          </w:tcPr>
          <w:p w14:paraId="17C62DC2"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47" w:type="dxa"/>
            <w:tcBorders>
              <w:top w:val="nil"/>
              <w:left w:val="nil"/>
              <w:bottom w:val="single" w:sz="4" w:space="0" w:color="auto"/>
              <w:right w:val="single" w:sz="4" w:space="0" w:color="auto"/>
            </w:tcBorders>
            <w:shd w:val="clear" w:color="auto" w:fill="auto"/>
            <w:vAlign w:val="center"/>
            <w:hideMark/>
          </w:tcPr>
          <w:p w14:paraId="28D62626"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4" w:type="dxa"/>
            <w:tcBorders>
              <w:top w:val="nil"/>
              <w:left w:val="nil"/>
              <w:bottom w:val="single" w:sz="4" w:space="0" w:color="auto"/>
              <w:right w:val="single" w:sz="4" w:space="0" w:color="auto"/>
            </w:tcBorders>
            <w:shd w:val="clear" w:color="auto" w:fill="auto"/>
            <w:vAlign w:val="center"/>
            <w:hideMark/>
          </w:tcPr>
          <w:p w14:paraId="3A823BE6"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1" w:type="dxa"/>
            <w:tcBorders>
              <w:top w:val="nil"/>
              <w:left w:val="nil"/>
              <w:bottom w:val="single" w:sz="4" w:space="0" w:color="auto"/>
              <w:right w:val="single" w:sz="4" w:space="0" w:color="auto"/>
            </w:tcBorders>
            <w:shd w:val="clear" w:color="auto" w:fill="auto"/>
            <w:vAlign w:val="center"/>
            <w:hideMark/>
          </w:tcPr>
          <w:p w14:paraId="3140B3F5"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-0.60%</w:t>
            </w:r>
          </w:p>
        </w:tc>
      </w:tr>
      <w:tr w:rsidR="00404EBC" w:rsidRPr="006D5FA9" w14:paraId="2899FC69" w14:textId="77777777" w:rsidTr="2F1D0756">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2688353" w14:textId="77777777" w:rsidR="006D5FA9" w:rsidRPr="006D5FA9" w:rsidRDefault="006D5FA9" w:rsidP="006D5FA9">
            <w:pPr>
              <w:spacing w:after="0"/>
              <w:rPr>
                <w:rFonts w:ascii="Calibri" w:hAnsi="Calibri" w:cs="Calibri"/>
                <w:color w:val="0563C1"/>
                <w:sz w:val="20"/>
                <w:szCs w:val="20"/>
              </w:rPr>
            </w:pPr>
            <w:r w:rsidRPr="006D5FA9">
              <w:rPr>
                <w:rFonts w:ascii="Calibri" w:hAnsi="Calibri" w:cs="Calibri"/>
                <w:color w:val="0563C1"/>
                <w:sz w:val="20"/>
                <w:szCs w:val="20"/>
              </w:rPr>
              <w:t>PO2</w:t>
            </w:r>
          </w:p>
        </w:tc>
        <w:tc>
          <w:tcPr>
            <w:tcW w:w="840" w:type="dxa"/>
            <w:tcBorders>
              <w:top w:val="nil"/>
              <w:left w:val="nil"/>
              <w:bottom w:val="single" w:sz="4" w:space="0" w:color="auto"/>
              <w:right w:val="single" w:sz="4" w:space="0" w:color="auto"/>
            </w:tcBorders>
            <w:shd w:val="clear" w:color="auto" w:fill="auto"/>
            <w:vAlign w:val="center"/>
            <w:hideMark/>
          </w:tcPr>
          <w:p w14:paraId="0E82E3EB" w14:textId="77777777" w:rsidR="006D5FA9" w:rsidRPr="006D5FA9" w:rsidRDefault="006D5FA9" w:rsidP="006D5FA9">
            <w:pPr>
              <w:spacing w:after="0"/>
              <w:rPr>
                <w:rFonts w:ascii="Calibri" w:hAnsi="Calibri" w:cs="Calibri"/>
                <w:color w:val="000000"/>
                <w:sz w:val="20"/>
                <w:szCs w:val="20"/>
              </w:rPr>
            </w:pPr>
            <w:r w:rsidRPr="006D5FA9">
              <w:rPr>
                <w:rFonts w:ascii="Calibri" w:hAnsi="Calibri" w:cs="Calibri"/>
                <w:color w:val="000000"/>
                <w:sz w:val="20"/>
                <w:szCs w:val="20"/>
              </w:rPr>
              <w:t>PO</w:t>
            </w:r>
          </w:p>
        </w:tc>
        <w:tc>
          <w:tcPr>
            <w:tcW w:w="1140" w:type="dxa"/>
            <w:tcBorders>
              <w:top w:val="nil"/>
              <w:left w:val="nil"/>
              <w:bottom w:val="single" w:sz="4" w:space="0" w:color="auto"/>
              <w:right w:val="single" w:sz="4" w:space="0" w:color="auto"/>
            </w:tcBorders>
            <w:shd w:val="clear" w:color="auto" w:fill="auto"/>
            <w:vAlign w:val="center"/>
            <w:hideMark/>
          </w:tcPr>
          <w:p w14:paraId="4E6E5CE7"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106.20%</w:t>
            </w:r>
          </w:p>
        </w:tc>
        <w:tc>
          <w:tcPr>
            <w:tcW w:w="930" w:type="dxa"/>
            <w:tcBorders>
              <w:top w:val="nil"/>
              <w:left w:val="nil"/>
              <w:bottom w:val="single" w:sz="4" w:space="0" w:color="auto"/>
              <w:right w:val="single" w:sz="4" w:space="0" w:color="auto"/>
            </w:tcBorders>
            <w:shd w:val="clear" w:color="auto" w:fill="auto"/>
            <w:vAlign w:val="center"/>
            <w:hideMark/>
          </w:tcPr>
          <w:p w14:paraId="7AEEDC09"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39</w:t>
            </w:r>
          </w:p>
        </w:tc>
        <w:tc>
          <w:tcPr>
            <w:tcW w:w="772" w:type="dxa"/>
            <w:tcBorders>
              <w:top w:val="nil"/>
              <w:left w:val="nil"/>
              <w:bottom w:val="single" w:sz="4" w:space="0" w:color="auto"/>
              <w:right w:val="single" w:sz="4" w:space="0" w:color="auto"/>
            </w:tcBorders>
            <w:shd w:val="clear" w:color="auto" w:fill="auto"/>
            <w:vAlign w:val="center"/>
            <w:hideMark/>
          </w:tcPr>
          <w:p w14:paraId="387C4878"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78" w:type="dxa"/>
            <w:tcBorders>
              <w:top w:val="nil"/>
              <w:left w:val="nil"/>
              <w:bottom w:val="single" w:sz="4" w:space="0" w:color="auto"/>
              <w:right w:val="single" w:sz="4" w:space="0" w:color="auto"/>
            </w:tcBorders>
            <w:shd w:val="clear" w:color="auto" w:fill="auto"/>
            <w:vAlign w:val="center"/>
            <w:hideMark/>
          </w:tcPr>
          <w:p w14:paraId="12F4FF89"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5" w:type="dxa"/>
            <w:tcBorders>
              <w:top w:val="nil"/>
              <w:left w:val="nil"/>
              <w:bottom w:val="single" w:sz="4" w:space="0" w:color="auto"/>
              <w:right w:val="single" w:sz="4" w:space="0" w:color="auto"/>
            </w:tcBorders>
            <w:shd w:val="clear" w:color="auto" w:fill="auto"/>
            <w:vAlign w:val="center"/>
            <w:hideMark/>
          </w:tcPr>
          <w:p w14:paraId="5BFBD960"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vAlign w:val="center"/>
            <w:hideMark/>
          </w:tcPr>
          <w:p w14:paraId="67CF10F6"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47" w:type="dxa"/>
            <w:tcBorders>
              <w:top w:val="nil"/>
              <w:left w:val="nil"/>
              <w:bottom w:val="single" w:sz="4" w:space="0" w:color="auto"/>
              <w:right w:val="single" w:sz="4" w:space="0" w:color="auto"/>
            </w:tcBorders>
            <w:shd w:val="clear" w:color="auto" w:fill="auto"/>
            <w:vAlign w:val="center"/>
            <w:hideMark/>
          </w:tcPr>
          <w:p w14:paraId="0DCAAC73"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4" w:type="dxa"/>
            <w:tcBorders>
              <w:top w:val="nil"/>
              <w:left w:val="nil"/>
              <w:bottom w:val="single" w:sz="4" w:space="0" w:color="auto"/>
              <w:right w:val="single" w:sz="4" w:space="0" w:color="auto"/>
            </w:tcBorders>
            <w:shd w:val="clear" w:color="auto" w:fill="auto"/>
            <w:vAlign w:val="center"/>
            <w:hideMark/>
          </w:tcPr>
          <w:p w14:paraId="33466DA7"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1" w:type="dxa"/>
            <w:tcBorders>
              <w:top w:val="nil"/>
              <w:left w:val="nil"/>
              <w:bottom w:val="single" w:sz="4" w:space="0" w:color="auto"/>
              <w:right w:val="single" w:sz="4" w:space="0" w:color="auto"/>
            </w:tcBorders>
            <w:shd w:val="clear" w:color="auto" w:fill="auto"/>
            <w:vAlign w:val="center"/>
            <w:hideMark/>
          </w:tcPr>
          <w:p w14:paraId="2FE96A26"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-5.80%</w:t>
            </w:r>
          </w:p>
        </w:tc>
      </w:tr>
      <w:tr w:rsidR="00404EBC" w:rsidRPr="006D5FA9" w14:paraId="66EAA503" w14:textId="77777777" w:rsidTr="2F1D0756">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675225C" w14:textId="77777777" w:rsidR="006D5FA9" w:rsidRPr="006D5FA9" w:rsidRDefault="006D5FA9" w:rsidP="006D5FA9">
            <w:pPr>
              <w:spacing w:after="0"/>
              <w:rPr>
                <w:rFonts w:ascii="Calibri" w:hAnsi="Calibri" w:cs="Calibri"/>
                <w:color w:val="0563C1"/>
                <w:sz w:val="20"/>
                <w:szCs w:val="20"/>
              </w:rPr>
            </w:pPr>
            <w:r w:rsidRPr="006D5FA9">
              <w:rPr>
                <w:rFonts w:ascii="Calibri" w:hAnsi="Calibri" w:cs="Calibri"/>
                <w:color w:val="0563C1"/>
                <w:sz w:val="20"/>
                <w:szCs w:val="20"/>
              </w:rPr>
              <w:t>PO3</w:t>
            </w:r>
          </w:p>
        </w:tc>
        <w:tc>
          <w:tcPr>
            <w:tcW w:w="840" w:type="dxa"/>
            <w:tcBorders>
              <w:top w:val="nil"/>
              <w:left w:val="nil"/>
              <w:bottom w:val="single" w:sz="4" w:space="0" w:color="auto"/>
              <w:right w:val="single" w:sz="4" w:space="0" w:color="auto"/>
            </w:tcBorders>
            <w:shd w:val="clear" w:color="auto" w:fill="auto"/>
            <w:vAlign w:val="center"/>
            <w:hideMark/>
          </w:tcPr>
          <w:p w14:paraId="46B3F192" w14:textId="77777777" w:rsidR="006D5FA9" w:rsidRPr="006D5FA9" w:rsidRDefault="006D5FA9" w:rsidP="006D5FA9">
            <w:pPr>
              <w:spacing w:after="0"/>
              <w:rPr>
                <w:rFonts w:ascii="Calibri" w:hAnsi="Calibri" w:cs="Calibri"/>
                <w:color w:val="000000"/>
                <w:sz w:val="20"/>
                <w:szCs w:val="20"/>
              </w:rPr>
            </w:pPr>
            <w:r w:rsidRPr="006D5FA9">
              <w:rPr>
                <w:rFonts w:ascii="Calibri" w:hAnsi="Calibri" w:cs="Calibri"/>
                <w:color w:val="000000"/>
                <w:sz w:val="20"/>
                <w:szCs w:val="20"/>
              </w:rPr>
              <w:t>PO</w:t>
            </w:r>
          </w:p>
        </w:tc>
        <w:tc>
          <w:tcPr>
            <w:tcW w:w="1140" w:type="dxa"/>
            <w:tcBorders>
              <w:top w:val="nil"/>
              <w:left w:val="nil"/>
              <w:bottom w:val="single" w:sz="4" w:space="0" w:color="auto"/>
              <w:right w:val="single" w:sz="4" w:space="0" w:color="auto"/>
            </w:tcBorders>
            <w:shd w:val="clear" w:color="auto" w:fill="auto"/>
            <w:vAlign w:val="center"/>
            <w:hideMark/>
          </w:tcPr>
          <w:p w14:paraId="00475931"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115.50%</w:t>
            </w:r>
          </w:p>
        </w:tc>
        <w:tc>
          <w:tcPr>
            <w:tcW w:w="930" w:type="dxa"/>
            <w:tcBorders>
              <w:top w:val="nil"/>
              <w:left w:val="nil"/>
              <w:bottom w:val="single" w:sz="4" w:space="0" w:color="auto"/>
              <w:right w:val="single" w:sz="4" w:space="0" w:color="auto"/>
            </w:tcBorders>
            <w:shd w:val="clear" w:color="auto" w:fill="auto"/>
            <w:vAlign w:val="center"/>
            <w:hideMark/>
          </w:tcPr>
          <w:p w14:paraId="4C355689"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36</w:t>
            </w:r>
          </w:p>
        </w:tc>
        <w:tc>
          <w:tcPr>
            <w:tcW w:w="772" w:type="dxa"/>
            <w:tcBorders>
              <w:top w:val="nil"/>
              <w:left w:val="nil"/>
              <w:bottom w:val="single" w:sz="4" w:space="0" w:color="auto"/>
              <w:right w:val="single" w:sz="4" w:space="0" w:color="auto"/>
            </w:tcBorders>
            <w:shd w:val="clear" w:color="auto" w:fill="auto"/>
            <w:vAlign w:val="center"/>
            <w:hideMark/>
          </w:tcPr>
          <w:p w14:paraId="3545A648"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78" w:type="dxa"/>
            <w:tcBorders>
              <w:top w:val="nil"/>
              <w:left w:val="nil"/>
              <w:bottom w:val="single" w:sz="4" w:space="0" w:color="auto"/>
              <w:right w:val="single" w:sz="4" w:space="0" w:color="auto"/>
            </w:tcBorders>
            <w:shd w:val="clear" w:color="auto" w:fill="auto"/>
            <w:vAlign w:val="center"/>
            <w:hideMark/>
          </w:tcPr>
          <w:p w14:paraId="4C08D838"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5" w:type="dxa"/>
            <w:tcBorders>
              <w:top w:val="nil"/>
              <w:left w:val="nil"/>
              <w:bottom w:val="single" w:sz="4" w:space="0" w:color="auto"/>
              <w:right w:val="single" w:sz="4" w:space="0" w:color="auto"/>
            </w:tcBorders>
            <w:shd w:val="clear" w:color="auto" w:fill="auto"/>
            <w:vAlign w:val="center"/>
            <w:hideMark/>
          </w:tcPr>
          <w:p w14:paraId="0A5BC1CD"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vAlign w:val="center"/>
            <w:hideMark/>
          </w:tcPr>
          <w:p w14:paraId="7D2686B2"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47" w:type="dxa"/>
            <w:tcBorders>
              <w:top w:val="nil"/>
              <w:left w:val="nil"/>
              <w:bottom w:val="single" w:sz="4" w:space="0" w:color="auto"/>
              <w:right w:val="single" w:sz="4" w:space="0" w:color="auto"/>
            </w:tcBorders>
            <w:shd w:val="clear" w:color="auto" w:fill="auto"/>
            <w:vAlign w:val="center"/>
            <w:hideMark/>
          </w:tcPr>
          <w:p w14:paraId="4A0A67D4"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4" w:type="dxa"/>
            <w:tcBorders>
              <w:top w:val="nil"/>
              <w:left w:val="nil"/>
              <w:bottom w:val="single" w:sz="4" w:space="0" w:color="auto"/>
              <w:right w:val="single" w:sz="4" w:space="0" w:color="auto"/>
            </w:tcBorders>
            <w:shd w:val="clear" w:color="auto" w:fill="auto"/>
            <w:vAlign w:val="center"/>
            <w:hideMark/>
          </w:tcPr>
          <w:p w14:paraId="0C3E11F3"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1" w:type="dxa"/>
            <w:tcBorders>
              <w:top w:val="nil"/>
              <w:left w:val="nil"/>
              <w:bottom w:val="single" w:sz="4" w:space="0" w:color="auto"/>
              <w:right w:val="single" w:sz="4" w:space="0" w:color="auto"/>
            </w:tcBorders>
            <w:shd w:val="clear" w:color="auto" w:fill="auto"/>
            <w:vAlign w:val="center"/>
            <w:hideMark/>
          </w:tcPr>
          <w:p w14:paraId="44435A43"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-6%</w:t>
            </w:r>
          </w:p>
        </w:tc>
      </w:tr>
      <w:tr w:rsidR="00404EBC" w:rsidRPr="006D5FA9" w14:paraId="5EFE1BE5" w14:textId="77777777" w:rsidTr="2F1D0756">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2C95AC7" w14:textId="77777777" w:rsidR="006D5FA9" w:rsidRPr="006D5FA9" w:rsidRDefault="006D5FA9" w:rsidP="006D5FA9">
            <w:pPr>
              <w:spacing w:after="0"/>
              <w:rPr>
                <w:rFonts w:ascii="Calibri" w:hAnsi="Calibri" w:cs="Calibri"/>
                <w:color w:val="0563C1"/>
                <w:sz w:val="20"/>
                <w:szCs w:val="20"/>
              </w:rPr>
            </w:pPr>
            <w:r w:rsidRPr="006D5FA9">
              <w:rPr>
                <w:rFonts w:ascii="Calibri" w:hAnsi="Calibri" w:cs="Calibri"/>
                <w:color w:val="0563C1"/>
                <w:sz w:val="20"/>
                <w:szCs w:val="20"/>
              </w:rPr>
              <w:t>PO4</w:t>
            </w:r>
          </w:p>
        </w:tc>
        <w:tc>
          <w:tcPr>
            <w:tcW w:w="840" w:type="dxa"/>
            <w:tcBorders>
              <w:top w:val="nil"/>
              <w:left w:val="nil"/>
              <w:bottom w:val="single" w:sz="4" w:space="0" w:color="auto"/>
              <w:right w:val="single" w:sz="4" w:space="0" w:color="auto"/>
            </w:tcBorders>
            <w:shd w:val="clear" w:color="auto" w:fill="auto"/>
            <w:vAlign w:val="center"/>
            <w:hideMark/>
          </w:tcPr>
          <w:p w14:paraId="11AC5358" w14:textId="77777777" w:rsidR="006D5FA9" w:rsidRPr="006D5FA9" w:rsidRDefault="006D5FA9" w:rsidP="006D5FA9">
            <w:pPr>
              <w:spacing w:after="0"/>
              <w:rPr>
                <w:rFonts w:ascii="Calibri" w:hAnsi="Calibri" w:cs="Calibri"/>
                <w:color w:val="000000"/>
                <w:sz w:val="20"/>
                <w:szCs w:val="20"/>
              </w:rPr>
            </w:pPr>
            <w:r w:rsidRPr="006D5FA9">
              <w:rPr>
                <w:rFonts w:ascii="Calibri" w:hAnsi="Calibri" w:cs="Calibri"/>
                <w:color w:val="000000"/>
                <w:sz w:val="20"/>
                <w:szCs w:val="20"/>
              </w:rPr>
              <w:t>PO</w:t>
            </w:r>
          </w:p>
        </w:tc>
        <w:tc>
          <w:tcPr>
            <w:tcW w:w="1140" w:type="dxa"/>
            <w:tcBorders>
              <w:top w:val="nil"/>
              <w:left w:val="nil"/>
              <w:bottom w:val="single" w:sz="4" w:space="0" w:color="auto"/>
              <w:right w:val="single" w:sz="4" w:space="0" w:color="auto"/>
            </w:tcBorders>
            <w:shd w:val="clear" w:color="auto" w:fill="auto"/>
            <w:vAlign w:val="center"/>
            <w:hideMark/>
          </w:tcPr>
          <w:p w14:paraId="1B0622A6"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107.30%</w:t>
            </w:r>
          </w:p>
        </w:tc>
        <w:tc>
          <w:tcPr>
            <w:tcW w:w="930" w:type="dxa"/>
            <w:tcBorders>
              <w:top w:val="nil"/>
              <w:left w:val="nil"/>
              <w:bottom w:val="single" w:sz="4" w:space="0" w:color="auto"/>
              <w:right w:val="single" w:sz="4" w:space="0" w:color="auto"/>
            </w:tcBorders>
            <w:shd w:val="clear" w:color="auto" w:fill="auto"/>
            <w:vAlign w:val="center"/>
            <w:hideMark/>
          </w:tcPr>
          <w:p w14:paraId="556BFF50"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46</w:t>
            </w:r>
          </w:p>
        </w:tc>
        <w:tc>
          <w:tcPr>
            <w:tcW w:w="772" w:type="dxa"/>
            <w:tcBorders>
              <w:top w:val="nil"/>
              <w:left w:val="nil"/>
              <w:bottom w:val="single" w:sz="4" w:space="0" w:color="auto"/>
              <w:right w:val="single" w:sz="4" w:space="0" w:color="auto"/>
            </w:tcBorders>
            <w:shd w:val="clear" w:color="auto" w:fill="auto"/>
            <w:vAlign w:val="center"/>
            <w:hideMark/>
          </w:tcPr>
          <w:p w14:paraId="2B2E8511"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78" w:type="dxa"/>
            <w:tcBorders>
              <w:top w:val="nil"/>
              <w:left w:val="nil"/>
              <w:bottom w:val="single" w:sz="4" w:space="0" w:color="auto"/>
              <w:right w:val="single" w:sz="4" w:space="0" w:color="auto"/>
            </w:tcBorders>
            <w:shd w:val="clear" w:color="auto" w:fill="auto"/>
            <w:vAlign w:val="center"/>
            <w:hideMark/>
          </w:tcPr>
          <w:p w14:paraId="32B3B152"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5" w:type="dxa"/>
            <w:tcBorders>
              <w:top w:val="nil"/>
              <w:left w:val="nil"/>
              <w:bottom w:val="single" w:sz="4" w:space="0" w:color="auto"/>
              <w:right w:val="single" w:sz="4" w:space="0" w:color="auto"/>
            </w:tcBorders>
            <w:shd w:val="clear" w:color="auto" w:fill="auto"/>
            <w:vAlign w:val="center"/>
            <w:hideMark/>
          </w:tcPr>
          <w:p w14:paraId="32A66FF4"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vAlign w:val="center"/>
            <w:hideMark/>
          </w:tcPr>
          <w:p w14:paraId="3621C353"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47" w:type="dxa"/>
            <w:tcBorders>
              <w:top w:val="nil"/>
              <w:left w:val="nil"/>
              <w:bottom w:val="single" w:sz="4" w:space="0" w:color="auto"/>
              <w:right w:val="single" w:sz="4" w:space="0" w:color="auto"/>
            </w:tcBorders>
            <w:shd w:val="clear" w:color="auto" w:fill="auto"/>
            <w:vAlign w:val="center"/>
            <w:hideMark/>
          </w:tcPr>
          <w:p w14:paraId="484F1F45"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4" w:type="dxa"/>
            <w:tcBorders>
              <w:top w:val="nil"/>
              <w:left w:val="nil"/>
              <w:bottom w:val="single" w:sz="4" w:space="0" w:color="auto"/>
              <w:right w:val="single" w:sz="4" w:space="0" w:color="auto"/>
            </w:tcBorders>
            <w:shd w:val="clear" w:color="auto" w:fill="auto"/>
            <w:vAlign w:val="center"/>
            <w:hideMark/>
          </w:tcPr>
          <w:p w14:paraId="1E6F64EC"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1" w:type="dxa"/>
            <w:tcBorders>
              <w:top w:val="nil"/>
              <w:left w:val="nil"/>
              <w:bottom w:val="single" w:sz="4" w:space="0" w:color="auto"/>
              <w:right w:val="single" w:sz="4" w:space="0" w:color="auto"/>
            </w:tcBorders>
            <w:shd w:val="clear" w:color="auto" w:fill="auto"/>
            <w:vAlign w:val="center"/>
            <w:hideMark/>
          </w:tcPr>
          <w:p w14:paraId="327F76D2"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-1.90%</w:t>
            </w:r>
          </w:p>
        </w:tc>
      </w:tr>
      <w:tr w:rsidR="00404EBC" w:rsidRPr="006D5FA9" w14:paraId="2AA00320" w14:textId="77777777" w:rsidTr="2F1D0756">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5811694" w14:textId="77777777" w:rsidR="006D5FA9" w:rsidRPr="006D5FA9" w:rsidRDefault="006D5FA9" w:rsidP="006D5FA9">
            <w:pPr>
              <w:spacing w:after="0"/>
              <w:rPr>
                <w:rFonts w:ascii="Calibri" w:hAnsi="Calibri" w:cs="Calibri"/>
                <w:color w:val="0563C1"/>
                <w:sz w:val="20"/>
                <w:szCs w:val="20"/>
              </w:rPr>
            </w:pPr>
            <w:r w:rsidRPr="006D5FA9">
              <w:rPr>
                <w:rFonts w:ascii="Calibri" w:hAnsi="Calibri" w:cs="Calibri"/>
                <w:color w:val="0563C1"/>
                <w:sz w:val="20"/>
                <w:szCs w:val="20"/>
              </w:rPr>
              <w:t>PSO1</w:t>
            </w:r>
          </w:p>
        </w:tc>
        <w:tc>
          <w:tcPr>
            <w:tcW w:w="840" w:type="dxa"/>
            <w:tcBorders>
              <w:top w:val="nil"/>
              <w:left w:val="nil"/>
              <w:bottom w:val="single" w:sz="4" w:space="0" w:color="auto"/>
              <w:right w:val="single" w:sz="4" w:space="0" w:color="auto"/>
            </w:tcBorders>
            <w:shd w:val="clear" w:color="auto" w:fill="auto"/>
            <w:vAlign w:val="center"/>
            <w:hideMark/>
          </w:tcPr>
          <w:p w14:paraId="544C054E" w14:textId="77777777" w:rsidR="006D5FA9" w:rsidRPr="006D5FA9" w:rsidRDefault="006D5FA9" w:rsidP="006D5FA9">
            <w:pPr>
              <w:spacing w:after="0"/>
              <w:rPr>
                <w:rFonts w:ascii="Calibri" w:hAnsi="Calibri" w:cs="Calibri"/>
                <w:color w:val="000000"/>
                <w:sz w:val="20"/>
                <w:szCs w:val="20"/>
              </w:rPr>
            </w:pPr>
            <w:r w:rsidRPr="006D5FA9">
              <w:rPr>
                <w:rFonts w:ascii="Calibri" w:hAnsi="Calibri" w:cs="Calibri"/>
                <w:color w:val="000000"/>
                <w:sz w:val="20"/>
                <w:szCs w:val="20"/>
              </w:rPr>
              <w:t>PSO</w:t>
            </w:r>
          </w:p>
        </w:tc>
        <w:tc>
          <w:tcPr>
            <w:tcW w:w="1140" w:type="dxa"/>
            <w:tcBorders>
              <w:top w:val="nil"/>
              <w:left w:val="nil"/>
              <w:bottom w:val="single" w:sz="4" w:space="0" w:color="auto"/>
              <w:right w:val="single" w:sz="4" w:space="0" w:color="auto"/>
            </w:tcBorders>
            <w:shd w:val="clear" w:color="auto" w:fill="auto"/>
            <w:vAlign w:val="center"/>
            <w:hideMark/>
          </w:tcPr>
          <w:p w14:paraId="03745D80"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44.50%</w:t>
            </w:r>
          </w:p>
        </w:tc>
        <w:tc>
          <w:tcPr>
            <w:tcW w:w="930" w:type="dxa"/>
            <w:tcBorders>
              <w:top w:val="nil"/>
              <w:left w:val="nil"/>
              <w:bottom w:val="single" w:sz="4" w:space="0" w:color="auto"/>
              <w:right w:val="single" w:sz="4" w:space="0" w:color="auto"/>
            </w:tcBorders>
            <w:shd w:val="clear" w:color="auto" w:fill="auto"/>
            <w:vAlign w:val="center"/>
            <w:hideMark/>
          </w:tcPr>
          <w:p w14:paraId="2233BB03"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29</w:t>
            </w:r>
          </w:p>
        </w:tc>
        <w:tc>
          <w:tcPr>
            <w:tcW w:w="772" w:type="dxa"/>
            <w:tcBorders>
              <w:top w:val="nil"/>
              <w:left w:val="nil"/>
              <w:bottom w:val="single" w:sz="4" w:space="0" w:color="auto"/>
              <w:right w:val="single" w:sz="4" w:space="0" w:color="auto"/>
            </w:tcBorders>
            <w:shd w:val="clear" w:color="auto" w:fill="auto"/>
            <w:vAlign w:val="center"/>
            <w:hideMark/>
          </w:tcPr>
          <w:p w14:paraId="359A2ED1"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78" w:type="dxa"/>
            <w:tcBorders>
              <w:top w:val="nil"/>
              <w:left w:val="nil"/>
              <w:bottom w:val="single" w:sz="4" w:space="0" w:color="auto"/>
              <w:right w:val="single" w:sz="4" w:space="0" w:color="auto"/>
            </w:tcBorders>
            <w:shd w:val="clear" w:color="auto" w:fill="auto"/>
            <w:vAlign w:val="center"/>
            <w:hideMark/>
          </w:tcPr>
          <w:p w14:paraId="7702E1C3"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5" w:type="dxa"/>
            <w:tcBorders>
              <w:top w:val="nil"/>
              <w:left w:val="nil"/>
              <w:bottom w:val="single" w:sz="4" w:space="0" w:color="auto"/>
              <w:right w:val="single" w:sz="4" w:space="0" w:color="auto"/>
            </w:tcBorders>
            <w:shd w:val="clear" w:color="auto" w:fill="auto"/>
            <w:vAlign w:val="center"/>
            <w:hideMark/>
          </w:tcPr>
          <w:p w14:paraId="449BEDE0"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vAlign w:val="center"/>
            <w:hideMark/>
          </w:tcPr>
          <w:p w14:paraId="2D0183EA"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47" w:type="dxa"/>
            <w:tcBorders>
              <w:top w:val="nil"/>
              <w:left w:val="nil"/>
              <w:bottom w:val="single" w:sz="4" w:space="0" w:color="auto"/>
              <w:right w:val="single" w:sz="4" w:space="0" w:color="auto"/>
            </w:tcBorders>
            <w:shd w:val="clear" w:color="auto" w:fill="auto"/>
            <w:vAlign w:val="center"/>
            <w:hideMark/>
          </w:tcPr>
          <w:p w14:paraId="2E2E842C"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4" w:type="dxa"/>
            <w:tcBorders>
              <w:top w:val="nil"/>
              <w:left w:val="nil"/>
              <w:bottom w:val="single" w:sz="4" w:space="0" w:color="auto"/>
              <w:right w:val="single" w:sz="4" w:space="0" w:color="auto"/>
            </w:tcBorders>
            <w:shd w:val="clear" w:color="auto" w:fill="auto"/>
            <w:vAlign w:val="center"/>
            <w:hideMark/>
          </w:tcPr>
          <w:p w14:paraId="49914F7F"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1" w:type="dxa"/>
            <w:tcBorders>
              <w:top w:val="nil"/>
              <w:left w:val="nil"/>
              <w:bottom w:val="single" w:sz="4" w:space="0" w:color="auto"/>
              <w:right w:val="single" w:sz="4" w:space="0" w:color="auto"/>
            </w:tcBorders>
            <w:shd w:val="clear" w:color="auto" w:fill="auto"/>
            <w:vAlign w:val="center"/>
            <w:hideMark/>
          </w:tcPr>
          <w:p w14:paraId="66A387DC"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34.10%</w:t>
            </w:r>
          </w:p>
        </w:tc>
      </w:tr>
      <w:tr w:rsidR="00404EBC" w:rsidRPr="006D5FA9" w14:paraId="02E695F9" w14:textId="77777777" w:rsidTr="2F1D0756">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7A4B44C" w14:textId="77777777" w:rsidR="006D5FA9" w:rsidRPr="006D5FA9" w:rsidRDefault="006D5FA9" w:rsidP="006D5FA9">
            <w:pPr>
              <w:spacing w:after="0"/>
              <w:rPr>
                <w:rFonts w:ascii="Calibri" w:hAnsi="Calibri" w:cs="Calibri"/>
                <w:color w:val="0563C1"/>
                <w:sz w:val="20"/>
                <w:szCs w:val="20"/>
              </w:rPr>
            </w:pPr>
            <w:r w:rsidRPr="006D5FA9">
              <w:rPr>
                <w:rFonts w:ascii="Calibri" w:hAnsi="Calibri" w:cs="Calibri"/>
                <w:color w:val="0563C1"/>
                <w:sz w:val="20"/>
                <w:szCs w:val="20"/>
              </w:rPr>
              <w:t>PSO2</w:t>
            </w:r>
          </w:p>
        </w:tc>
        <w:tc>
          <w:tcPr>
            <w:tcW w:w="840" w:type="dxa"/>
            <w:tcBorders>
              <w:top w:val="nil"/>
              <w:left w:val="nil"/>
              <w:bottom w:val="single" w:sz="4" w:space="0" w:color="auto"/>
              <w:right w:val="single" w:sz="4" w:space="0" w:color="auto"/>
            </w:tcBorders>
            <w:shd w:val="clear" w:color="auto" w:fill="auto"/>
            <w:vAlign w:val="center"/>
            <w:hideMark/>
          </w:tcPr>
          <w:p w14:paraId="64A5A0FF" w14:textId="77777777" w:rsidR="006D5FA9" w:rsidRPr="006D5FA9" w:rsidRDefault="006D5FA9" w:rsidP="006D5FA9">
            <w:pPr>
              <w:spacing w:after="0"/>
              <w:rPr>
                <w:rFonts w:ascii="Calibri" w:hAnsi="Calibri" w:cs="Calibri"/>
                <w:color w:val="000000"/>
                <w:sz w:val="20"/>
                <w:szCs w:val="20"/>
              </w:rPr>
            </w:pPr>
            <w:r w:rsidRPr="006D5FA9">
              <w:rPr>
                <w:rFonts w:ascii="Calibri" w:hAnsi="Calibri" w:cs="Calibri"/>
                <w:color w:val="000000"/>
                <w:sz w:val="20"/>
                <w:szCs w:val="20"/>
              </w:rPr>
              <w:t>PSO</w:t>
            </w:r>
          </w:p>
        </w:tc>
        <w:tc>
          <w:tcPr>
            <w:tcW w:w="1140" w:type="dxa"/>
            <w:tcBorders>
              <w:top w:val="nil"/>
              <w:left w:val="nil"/>
              <w:bottom w:val="single" w:sz="4" w:space="0" w:color="auto"/>
              <w:right w:val="single" w:sz="4" w:space="0" w:color="auto"/>
            </w:tcBorders>
            <w:shd w:val="clear" w:color="auto" w:fill="auto"/>
            <w:vAlign w:val="center"/>
            <w:hideMark/>
          </w:tcPr>
          <w:p w14:paraId="411E4B3A"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58.60%</w:t>
            </w:r>
          </w:p>
        </w:tc>
        <w:tc>
          <w:tcPr>
            <w:tcW w:w="930" w:type="dxa"/>
            <w:tcBorders>
              <w:top w:val="nil"/>
              <w:left w:val="nil"/>
              <w:bottom w:val="single" w:sz="4" w:space="0" w:color="auto"/>
              <w:right w:val="single" w:sz="4" w:space="0" w:color="auto"/>
            </w:tcBorders>
            <w:shd w:val="clear" w:color="auto" w:fill="auto"/>
            <w:vAlign w:val="center"/>
            <w:hideMark/>
          </w:tcPr>
          <w:p w14:paraId="4238BBD3"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35</w:t>
            </w:r>
          </w:p>
        </w:tc>
        <w:tc>
          <w:tcPr>
            <w:tcW w:w="772" w:type="dxa"/>
            <w:tcBorders>
              <w:top w:val="nil"/>
              <w:left w:val="nil"/>
              <w:bottom w:val="single" w:sz="4" w:space="0" w:color="auto"/>
              <w:right w:val="single" w:sz="4" w:space="0" w:color="auto"/>
            </w:tcBorders>
            <w:shd w:val="clear" w:color="auto" w:fill="auto"/>
            <w:vAlign w:val="center"/>
            <w:hideMark/>
          </w:tcPr>
          <w:p w14:paraId="158A59A2"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78" w:type="dxa"/>
            <w:tcBorders>
              <w:top w:val="nil"/>
              <w:left w:val="nil"/>
              <w:bottom w:val="single" w:sz="4" w:space="0" w:color="auto"/>
              <w:right w:val="single" w:sz="4" w:space="0" w:color="auto"/>
            </w:tcBorders>
            <w:shd w:val="clear" w:color="auto" w:fill="auto"/>
            <w:vAlign w:val="center"/>
            <w:hideMark/>
          </w:tcPr>
          <w:p w14:paraId="779D565E"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5" w:type="dxa"/>
            <w:tcBorders>
              <w:top w:val="nil"/>
              <w:left w:val="nil"/>
              <w:bottom w:val="single" w:sz="4" w:space="0" w:color="auto"/>
              <w:right w:val="single" w:sz="4" w:space="0" w:color="auto"/>
            </w:tcBorders>
            <w:shd w:val="clear" w:color="auto" w:fill="auto"/>
            <w:vAlign w:val="center"/>
            <w:hideMark/>
          </w:tcPr>
          <w:p w14:paraId="6A074F07"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vAlign w:val="center"/>
            <w:hideMark/>
          </w:tcPr>
          <w:p w14:paraId="356FBB8D"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47" w:type="dxa"/>
            <w:tcBorders>
              <w:top w:val="nil"/>
              <w:left w:val="nil"/>
              <w:bottom w:val="single" w:sz="4" w:space="0" w:color="auto"/>
              <w:right w:val="single" w:sz="4" w:space="0" w:color="auto"/>
            </w:tcBorders>
            <w:shd w:val="clear" w:color="auto" w:fill="auto"/>
            <w:vAlign w:val="center"/>
            <w:hideMark/>
          </w:tcPr>
          <w:p w14:paraId="1A7ADB4E"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4" w:type="dxa"/>
            <w:tcBorders>
              <w:top w:val="nil"/>
              <w:left w:val="nil"/>
              <w:bottom w:val="single" w:sz="4" w:space="0" w:color="auto"/>
              <w:right w:val="single" w:sz="4" w:space="0" w:color="auto"/>
            </w:tcBorders>
            <w:shd w:val="clear" w:color="auto" w:fill="auto"/>
            <w:vAlign w:val="center"/>
            <w:hideMark/>
          </w:tcPr>
          <w:p w14:paraId="763BF2F5"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1" w:type="dxa"/>
            <w:tcBorders>
              <w:top w:val="nil"/>
              <w:left w:val="nil"/>
              <w:bottom w:val="single" w:sz="4" w:space="0" w:color="auto"/>
              <w:right w:val="single" w:sz="4" w:space="0" w:color="auto"/>
            </w:tcBorders>
            <w:shd w:val="clear" w:color="auto" w:fill="auto"/>
            <w:vAlign w:val="center"/>
            <w:hideMark/>
          </w:tcPr>
          <w:p w14:paraId="74E4A6F9"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2.40%</w:t>
            </w:r>
          </w:p>
        </w:tc>
      </w:tr>
      <w:tr w:rsidR="00404EBC" w:rsidRPr="006D5FA9" w14:paraId="39F56F29" w14:textId="77777777" w:rsidTr="2F1D0756">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3141A24" w14:textId="77777777" w:rsidR="006D5FA9" w:rsidRPr="006D5FA9" w:rsidRDefault="006D5FA9" w:rsidP="006D5FA9">
            <w:pPr>
              <w:spacing w:after="0"/>
              <w:rPr>
                <w:rFonts w:ascii="Calibri" w:hAnsi="Calibri" w:cs="Calibri"/>
                <w:color w:val="0563C1"/>
                <w:sz w:val="20"/>
                <w:szCs w:val="20"/>
              </w:rPr>
            </w:pPr>
            <w:r w:rsidRPr="006D5FA9">
              <w:rPr>
                <w:rFonts w:ascii="Calibri" w:hAnsi="Calibri" w:cs="Calibri"/>
                <w:color w:val="0563C1"/>
                <w:sz w:val="20"/>
                <w:szCs w:val="20"/>
              </w:rPr>
              <w:t>PO5</w:t>
            </w:r>
          </w:p>
        </w:tc>
        <w:tc>
          <w:tcPr>
            <w:tcW w:w="840" w:type="dxa"/>
            <w:tcBorders>
              <w:top w:val="nil"/>
              <w:left w:val="nil"/>
              <w:bottom w:val="single" w:sz="4" w:space="0" w:color="auto"/>
              <w:right w:val="single" w:sz="4" w:space="0" w:color="auto"/>
            </w:tcBorders>
            <w:shd w:val="clear" w:color="auto" w:fill="auto"/>
            <w:vAlign w:val="center"/>
            <w:hideMark/>
          </w:tcPr>
          <w:p w14:paraId="153BC920" w14:textId="77777777" w:rsidR="006D5FA9" w:rsidRPr="006D5FA9" w:rsidRDefault="006D5FA9" w:rsidP="006D5FA9">
            <w:pPr>
              <w:spacing w:after="0"/>
              <w:rPr>
                <w:rFonts w:ascii="Calibri" w:hAnsi="Calibri" w:cs="Calibri"/>
                <w:color w:val="000000"/>
                <w:sz w:val="20"/>
                <w:szCs w:val="20"/>
              </w:rPr>
            </w:pPr>
            <w:r w:rsidRPr="006D5FA9">
              <w:rPr>
                <w:rFonts w:ascii="Calibri" w:hAnsi="Calibri" w:cs="Calibri"/>
                <w:color w:val="000000"/>
                <w:sz w:val="20"/>
                <w:szCs w:val="20"/>
              </w:rPr>
              <w:t>PO</w:t>
            </w:r>
          </w:p>
        </w:tc>
        <w:tc>
          <w:tcPr>
            <w:tcW w:w="1140" w:type="dxa"/>
            <w:tcBorders>
              <w:top w:val="nil"/>
              <w:left w:val="nil"/>
              <w:bottom w:val="single" w:sz="4" w:space="0" w:color="auto"/>
              <w:right w:val="single" w:sz="4" w:space="0" w:color="auto"/>
            </w:tcBorders>
            <w:shd w:val="clear" w:color="auto" w:fill="auto"/>
            <w:vAlign w:val="center"/>
            <w:hideMark/>
          </w:tcPr>
          <w:p w14:paraId="319F8646"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105.10%</w:t>
            </w:r>
          </w:p>
        </w:tc>
        <w:tc>
          <w:tcPr>
            <w:tcW w:w="930" w:type="dxa"/>
            <w:tcBorders>
              <w:top w:val="nil"/>
              <w:left w:val="nil"/>
              <w:bottom w:val="single" w:sz="4" w:space="0" w:color="auto"/>
              <w:right w:val="single" w:sz="4" w:space="0" w:color="auto"/>
            </w:tcBorders>
            <w:shd w:val="clear" w:color="auto" w:fill="auto"/>
            <w:vAlign w:val="center"/>
            <w:hideMark/>
          </w:tcPr>
          <w:p w14:paraId="4FEF075E"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45</w:t>
            </w:r>
          </w:p>
        </w:tc>
        <w:tc>
          <w:tcPr>
            <w:tcW w:w="772" w:type="dxa"/>
            <w:tcBorders>
              <w:top w:val="nil"/>
              <w:left w:val="nil"/>
              <w:bottom w:val="single" w:sz="4" w:space="0" w:color="auto"/>
              <w:right w:val="single" w:sz="4" w:space="0" w:color="auto"/>
            </w:tcBorders>
            <w:shd w:val="clear" w:color="auto" w:fill="auto"/>
            <w:vAlign w:val="center"/>
            <w:hideMark/>
          </w:tcPr>
          <w:p w14:paraId="1FFA761F"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78" w:type="dxa"/>
            <w:tcBorders>
              <w:top w:val="nil"/>
              <w:left w:val="nil"/>
              <w:bottom w:val="single" w:sz="4" w:space="0" w:color="auto"/>
              <w:right w:val="single" w:sz="4" w:space="0" w:color="auto"/>
            </w:tcBorders>
            <w:shd w:val="clear" w:color="auto" w:fill="auto"/>
            <w:vAlign w:val="center"/>
            <w:hideMark/>
          </w:tcPr>
          <w:p w14:paraId="669235FC"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5" w:type="dxa"/>
            <w:tcBorders>
              <w:top w:val="nil"/>
              <w:left w:val="nil"/>
              <w:bottom w:val="single" w:sz="4" w:space="0" w:color="auto"/>
              <w:right w:val="single" w:sz="4" w:space="0" w:color="auto"/>
            </w:tcBorders>
            <w:shd w:val="clear" w:color="auto" w:fill="auto"/>
            <w:vAlign w:val="center"/>
            <w:hideMark/>
          </w:tcPr>
          <w:p w14:paraId="122E03A1"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vAlign w:val="center"/>
            <w:hideMark/>
          </w:tcPr>
          <w:p w14:paraId="0A4DED5E"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47" w:type="dxa"/>
            <w:tcBorders>
              <w:top w:val="nil"/>
              <w:left w:val="nil"/>
              <w:bottom w:val="single" w:sz="4" w:space="0" w:color="auto"/>
              <w:right w:val="single" w:sz="4" w:space="0" w:color="auto"/>
            </w:tcBorders>
            <w:shd w:val="clear" w:color="auto" w:fill="auto"/>
            <w:vAlign w:val="center"/>
            <w:hideMark/>
          </w:tcPr>
          <w:p w14:paraId="6A97D343"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4" w:type="dxa"/>
            <w:tcBorders>
              <w:top w:val="nil"/>
              <w:left w:val="nil"/>
              <w:bottom w:val="single" w:sz="4" w:space="0" w:color="auto"/>
              <w:right w:val="single" w:sz="4" w:space="0" w:color="auto"/>
            </w:tcBorders>
            <w:shd w:val="clear" w:color="auto" w:fill="auto"/>
            <w:vAlign w:val="center"/>
            <w:hideMark/>
          </w:tcPr>
          <w:p w14:paraId="5D90A04F"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1" w:type="dxa"/>
            <w:tcBorders>
              <w:top w:val="nil"/>
              <w:left w:val="nil"/>
              <w:bottom w:val="single" w:sz="4" w:space="0" w:color="auto"/>
              <w:right w:val="single" w:sz="4" w:space="0" w:color="auto"/>
            </w:tcBorders>
            <w:shd w:val="clear" w:color="auto" w:fill="auto"/>
            <w:vAlign w:val="center"/>
            <w:hideMark/>
          </w:tcPr>
          <w:p w14:paraId="1062D0EB"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-0.70%</w:t>
            </w:r>
          </w:p>
        </w:tc>
      </w:tr>
      <w:tr w:rsidR="00404EBC" w:rsidRPr="006D5FA9" w14:paraId="5D4D555E" w14:textId="77777777" w:rsidTr="2F1D0756">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7B63CAE" w14:textId="77777777" w:rsidR="006D5FA9" w:rsidRPr="006D5FA9" w:rsidRDefault="006D5FA9" w:rsidP="006D5FA9">
            <w:pPr>
              <w:spacing w:after="0"/>
              <w:rPr>
                <w:rFonts w:ascii="Calibri" w:hAnsi="Calibri" w:cs="Calibri"/>
                <w:color w:val="0563C1"/>
                <w:sz w:val="20"/>
                <w:szCs w:val="20"/>
              </w:rPr>
            </w:pPr>
            <w:r w:rsidRPr="006D5FA9">
              <w:rPr>
                <w:rFonts w:ascii="Calibri" w:hAnsi="Calibri" w:cs="Calibri"/>
                <w:color w:val="0563C1"/>
                <w:sz w:val="20"/>
                <w:szCs w:val="20"/>
              </w:rPr>
              <w:t>PSO3</w:t>
            </w:r>
          </w:p>
        </w:tc>
        <w:tc>
          <w:tcPr>
            <w:tcW w:w="840" w:type="dxa"/>
            <w:tcBorders>
              <w:top w:val="nil"/>
              <w:left w:val="nil"/>
              <w:bottom w:val="single" w:sz="4" w:space="0" w:color="auto"/>
              <w:right w:val="single" w:sz="4" w:space="0" w:color="auto"/>
            </w:tcBorders>
            <w:shd w:val="clear" w:color="auto" w:fill="auto"/>
            <w:vAlign w:val="center"/>
            <w:hideMark/>
          </w:tcPr>
          <w:p w14:paraId="4542AF4F" w14:textId="77777777" w:rsidR="006D5FA9" w:rsidRPr="006D5FA9" w:rsidRDefault="006D5FA9" w:rsidP="006D5FA9">
            <w:pPr>
              <w:spacing w:after="0"/>
              <w:rPr>
                <w:rFonts w:ascii="Calibri" w:hAnsi="Calibri" w:cs="Calibri"/>
                <w:color w:val="000000"/>
                <w:sz w:val="20"/>
                <w:szCs w:val="20"/>
              </w:rPr>
            </w:pPr>
            <w:r w:rsidRPr="006D5FA9">
              <w:rPr>
                <w:rFonts w:ascii="Calibri" w:hAnsi="Calibri" w:cs="Calibri"/>
                <w:color w:val="000000"/>
                <w:sz w:val="20"/>
                <w:szCs w:val="20"/>
              </w:rPr>
              <w:t>PSO</w:t>
            </w:r>
          </w:p>
        </w:tc>
        <w:tc>
          <w:tcPr>
            <w:tcW w:w="1140" w:type="dxa"/>
            <w:tcBorders>
              <w:top w:val="nil"/>
              <w:left w:val="nil"/>
              <w:bottom w:val="single" w:sz="4" w:space="0" w:color="auto"/>
              <w:right w:val="single" w:sz="4" w:space="0" w:color="auto"/>
            </w:tcBorders>
            <w:shd w:val="clear" w:color="auto" w:fill="auto"/>
            <w:vAlign w:val="center"/>
            <w:hideMark/>
          </w:tcPr>
          <w:p w14:paraId="2A4C4A35"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59.60%</w:t>
            </w:r>
          </w:p>
        </w:tc>
        <w:tc>
          <w:tcPr>
            <w:tcW w:w="930" w:type="dxa"/>
            <w:tcBorders>
              <w:top w:val="nil"/>
              <w:left w:val="nil"/>
              <w:bottom w:val="single" w:sz="4" w:space="0" w:color="auto"/>
              <w:right w:val="single" w:sz="4" w:space="0" w:color="auto"/>
            </w:tcBorders>
            <w:shd w:val="clear" w:color="auto" w:fill="auto"/>
            <w:vAlign w:val="center"/>
            <w:hideMark/>
          </w:tcPr>
          <w:p w14:paraId="4BC7AB4B"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28</w:t>
            </w:r>
          </w:p>
        </w:tc>
        <w:tc>
          <w:tcPr>
            <w:tcW w:w="772" w:type="dxa"/>
            <w:tcBorders>
              <w:top w:val="nil"/>
              <w:left w:val="nil"/>
              <w:bottom w:val="single" w:sz="4" w:space="0" w:color="auto"/>
              <w:right w:val="single" w:sz="4" w:space="0" w:color="auto"/>
            </w:tcBorders>
            <w:shd w:val="clear" w:color="auto" w:fill="auto"/>
            <w:vAlign w:val="center"/>
            <w:hideMark/>
          </w:tcPr>
          <w:p w14:paraId="4603467F"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78" w:type="dxa"/>
            <w:tcBorders>
              <w:top w:val="nil"/>
              <w:left w:val="nil"/>
              <w:bottom w:val="single" w:sz="4" w:space="0" w:color="auto"/>
              <w:right w:val="single" w:sz="4" w:space="0" w:color="auto"/>
            </w:tcBorders>
            <w:shd w:val="clear" w:color="auto" w:fill="auto"/>
            <w:vAlign w:val="center"/>
            <w:hideMark/>
          </w:tcPr>
          <w:p w14:paraId="06B43F58"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5" w:type="dxa"/>
            <w:tcBorders>
              <w:top w:val="nil"/>
              <w:left w:val="nil"/>
              <w:bottom w:val="single" w:sz="4" w:space="0" w:color="auto"/>
              <w:right w:val="single" w:sz="4" w:space="0" w:color="auto"/>
            </w:tcBorders>
            <w:shd w:val="clear" w:color="auto" w:fill="auto"/>
            <w:vAlign w:val="center"/>
            <w:hideMark/>
          </w:tcPr>
          <w:p w14:paraId="4BEED834"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vAlign w:val="center"/>
            <w:hideMark/>
          </w:tcPr>
          <w:p w14:paraId="24E91670"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47" w:type="dxa"/>
            <w:tcBorders>
              <w:top w:val="nil"/>
              <w:left w:val="nil"/>
              <w:bottom w:val="single" w:sz="4" w:space="0" w:color="auto"/>
              <w:right w:val="single" w:sz="4" w:space="0" w:color="auto"/>
            </w:tcBorders>
            <w:shd w:val="clear" w:color="auto" w:fill="auto"/>
            <w:vAlign w:val="center"/>
            <w:hideMark/>
          </w:tcPr>
          <w:p w14:paraId="1D0E8E79"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704" w:type="dxa"/>
            <w:tcBorders>
              <w:top w:val="nil"/>
              <w:left w:val="nil"/>
              <w:bottom w:val="single" w:sz="4" w:space="0" w:color="auto"/>
              <w:right w:val="single" w:sz="4" w:space="0" w:color="auto"/>
            </w:tcBorders>
            <w:shd w:val="clear" w:color="auto" w:fill="auto"/>
            <w:vAlign w:val="center"/>
            <w:hideMark/>
          </w:tcPr>
          <w:p w14:paraId="527C6BE2"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0%</w:t>
            </w:r>
          </w:p>
        </w:tc>
        <w:tc>
          <w:tcPr>
            <w:tcW w:w="1001" w:type="dxa"/>
            <w:tcBorders>
              <w:top w:val="nil"/>
              <w:left w:val="nil"/>
              <w:bottom w:val="single" w:sz="4" w:space="0" w:color="auto"/>
              <w:right w:val="single" w:sz="4" w:space="0" w:color="auto"/>
            </w:tcBorders>
            <w:shd w:val="clear" w:color="auto" w:fill="auto"/>
            <w:vAlign w:val="center"/>
            <w:hideMark/>
          </w:tcPr>
          <w:p w14:paraId="0A439239" w14:textId="77777777" w:rsidR="006D5FA9" w:rsidRPr="006D5FA9" w:rsidRDefault="006D5FA9" w:rsidP="006D5FA9">
            <w:pPr>
              <w:spacing w:after="0"/>
              <w:jc w:val="right"/>
              <w:rPr>
                <w:rFonts w:ascii="Calibri" w:hAnsi="Calibri" w:cs="Calibri"/>
                <w:color w:val="000000"/>
                <w:sz w:val="20"/>
                <w:szCs w:val="20"/>
              </w:rPr>
            </w:pPr>
            <w:r w:rsidRPr="006D5FA9">
              <w:rPr>
                <w:rFonts w:ascii="Calibri" w:hAnsi="Calibri" w:cs="Calibri"/>
                <w:color w:val="000000"/>
                <w:sz w:val="20"/>
                <w:szCs w:val="20"/>
              </w:rPr>
              <w:t>6.90%</w:t>
            </w:r>
          </w:p>
        </w:tc>
      </w:tr>
    </w:tbl>
    <w:p w14:paraId="7AD0EDFB" w14:textId="77777777" w:rsidR="0019140A" w:rsidRDefault="0019140A" w:rsidP="00F47670">
      <w:pPr>
        <w:autoSpaceDE w:val="0"/>
        <w:autoSpaceDN w:val="0"/>
        <w:adjustRightInd w:val="0"/>
        <w:spacing w:after="0"/>
        <w:rPr>
          <w:rFonts w:ascii="Calibri" w:hAnsi="Calibri" w:cs="Helv"/>
          <w:color w:val="000000"/>
          <w:sz w:val="24"/>
        </w:rPr>
      </w:pPr>
    </w:p>
    <w:p w14:paraId="3C46B989" w14:textId="62D6DF54" w:rsidR="005B6D24" w:rsidRDefault="005B6D24" w:rsidP="00F47670">
      <w:pPr>
        <w:autoSpaceDE w:val="0"/>
        <w:autoSpaceDN w:val="0"/>
        <w:adjustRightInd w:val="0"/>
        <w:spacing w:after="0"/>
        <w:rPr>
          <w:rFonts w:ascii="Calibri" w:hAnsi="Calibri" w:cs="Helv"/>
          <w:color w:val="000000"/>
          <w:sz w:val="24"/>
        </w:rPr>
      </w:pPr>
      <w:r w:rsidRPr="42D7B34F">
        <w:rPr>
          <w:rFonts w:ascii="Calibri" w:hAnsi="Calibri" w:cs="Helv"/>
          <w:color w:val="000000" w:themeColor="text1"/>
          <w:sz w:val="24"/>
        </w:rPr>
        <w:t>Case management Support does not differentiate between staff grades</w:t>
      </w:r>
      <w:r w:rsidR="00CB6F7A" w:rsidRPr="42D7B34F">
        <w:rPr>
          <w:rFonts w:ascii="Calibri" w:hAnsi="Calibri" w:cs="Helv"/>
          <w:color w:val="000000" w:themeColor="text1"/>
          <w:sz w:val="24"/>
        </w:rPr>
        <w:t>.</w:t>
      </w:r>
      <w:r w:rsidRPr="42D7B34F">
        <w:rPr>
          <w:rFonts w:ascii="Calibri" w:hAnsi="Calibri" w:cs="Helv"/>
          <w:color w:val="000000" w:themeColor="text1"/>
          <w:sz w:val="24"/>
        </w:rPr>
        <w:t xml:space="preserve"> </w:t>
      </w:r>
      <w:r w:rsidR="00CB6F7A" w:rsidRPr="42D7B34F">
        <w:rPr>
          <w:rFonts w:ascii="Calibri" w:hAnsi="Calibri" w:cs="Helv"/>
          <w:color w:val="000000" w:themeColor="text1"/>
          <w:sz w:val="24"/>
        </w:rPr>
        <w:t>I</w:t>
      </w:r>
      <w:r w:rsidRPr="42D7B34F">
        <w:rPr>
          <w:rFonts w:ascii="Calibri" w:hAnsi="Calibri" w:cs="Helv"/>
          <w:color w:val="000000" w:themeColor="text1"/>
          <w:sz w:val="24"/>
        </w:rPr>
        <w:t xml:space="preserve">n some teams – 2 PO’s may be managing a case, only one PO (who is the named PP for the nDelius record) can </w:t>
      </w:r>
      <w:r w:rsidR="00CB6F7A" w:rsidRPr="42D7B34F">
        <w:rPr>
          <w:rFonts w:ascii="Calibri" w:hAnsi="Calibri" w:cs="Helv"/>
          <w:color w:val="000000" w:themeColor="text1"/>
          <w:sz w:val="24"/>
        </w:rPr>
        <w:t>attain</w:t>
      </w:r>
      <w:r w:rsidRPr="42D7B34F">
        <w:rPr>
          <w:rFonts w:ascii="Calibri" w:hAnsi="Calibri" w:cs="Helv"/>
          <w:color w:val="000000" w:themeColor="text1"/>
          <w:sz w:val="24"/>
        </w:rPr>
        <w:t xml:space="preserve"> the weighting for the </w:t>
      </w:r>
      <w:r w:rsidR="00495705" w:rsidRPr="42D7B34F">
        <w:rPr>
          <w:rFonts w:ascii="Calibri" w:hAnsi="Calibri" w:cs="Helv"/>
          <w:color w:val="000000" w:themeColor="text1"/>
          <w:sz w:val="24"/>
        </w:rPr>
        <w:t>Sentence Management</w:t>
      </w:r>
      <w:r w:rsidRPr="42D7B34F">
        <w:rPr>
          <w:rFonts w:ascii="Calibri" w:hAnsi="Calibri" w:cs="Helv"/>
          <w:color w:val="000000" w:themeColor="text1"/>
          <w:sz w:val="24"/>
        </w:rPr>
        <w:t xml:space="preserve"> work</w:t>
      </w:r>
      <w:r w:rsidR="00CB6F7A" w:rsidRPr="42D7B34F">
        <w:rPr>
          <w:rFonts w:ascii="Calibri" w:hAnsi="Calibri" w:cs="Helv"/>
          <w:color w:val="000000" w:themeColor="text1"/>
          <w:sz w:val="24"/>
        </w:rPr>
        <w:t>. T</w:t>
      </w:r>
      <w:r w:rsidRPr="42D7B34F">
        <w:rPr>
          <w:rFonts w:ascii="Calibri" w:hAnsi="Calibri" w:cs="Helv"/>
          <w:color w:val="000000" w:themeColor="text1"/>
          <w:sz w:val="24"/>
        </w:rPr>
        <w:t>he 2</w:t>
      </w:r>
      <w:r w:rsidRPr="42D7B34F">
        <w:rPr>
          <w:rFonts w:ascii="Calibri" w:hAnsi="Calibri" w:cs="Helv"/>
          <w:color w:val="000000" w:themeColor="text1"/>
          <w:sz w:val="24"/>
          <w:vertAlign w:val="superscript"/>
        </w:rPr>
        <w:t>nd</w:t>
      </w:r>
      <w:r w:rsidRPr="42D7B34F">
        <w:rPr>
          <w:rFonts w:ascii="Calibri" w:hAnsi="Calibri" w:cs="Helv"/>
          <w:color w:val="000000" w:themeColor="text1"/>
          <w:sz w:val="24"/>
        </w:rPr>
        <w:t xml:space="preserve"> PO </w:t>
      </w:r>
      <w:r w:rsidR="00CB6F7A" w:rsidRPr="42D7B34F">
        <w:rPr>
          <w:rFonts w:ascii="Calibri" w:hAnsi="Calibri" w:cs="Helv"/>
          <w:color w:val="000000" w:themeColor="text1"/>
          <w:sz w:val="24"/>
        </w:rPr>
        <w:t>would in effect receive No weighting. To counterbalance this the 2</w:t>
      </w:r>
      <w:r w:rsidR="00CB6F7A" w:rsidRPr="42D7B34F">
        <w:rPr>
          <w:rFonts w:ascii="Calibri" w:hAnsi="Calibri" w:cs="Helv"/>
          <w:color w:val="000000" w:themeColor="text1"/>
          <w:sz w:val="24"/>
          <w:vertAlign w:val="superscript"/>
        </w:rPr>
        <w:t>nd</w:t>
      </w:r>
      <w:r w:rsidR="00CB6F7A" w:rsidRPr="42D7B34F">
        <w:rPr>
          <w:rFonts w:ascii="Calibri" w:hAnsi="Calibri" w:cs="Helv"/>
          <w:color w:val="000000" w:themeColor="text1"/>
          <w:sz w:val="24"/>
        </w:rPr>
        <w:t xml:space="preserve"> PO </w:t>
      </w:r>
      <w:r w:rsidRPr="42D7B34F">
        <w:rPr>
          <w:rFonts w:ascii="Calibri" w:hAnsi="Calibri" w:cs="Helv"/>
          <w:color w:val="000000" w:themeColor="text1"/>
          <w:sz w:val="24"/>
        </w:rPr>
        <w:t xml:space="preserve">can receive some weighting by completing the Contact for Case Management Support activities in nDelius. </w:t>
      </w:r>
    </w:p>
    <w:p w14:paraId="00488049" w14:textId="77777777" w:rsidR="00495705" w:rsidRDefault="00495705" w:rsidP="00F47670">
      <w:pPr>
        <w:autoSpaceDE w:val="0"/>
        <w:autoSpaceDN w:val="0"/>
        <w:adjustRightInd w:val="0"/>
        <w:spacing w:after="0"/>
        <w:rPr>
          <w:rFonts w:ascii="Calibri" w:hAnsi="Calibri" w:cs="Helv"/>
          <w:color w:val="000000"/>
          <w:sz w:val="24"/>
        </w:rPr>
      </w:pPr>
    </w:p>
    <w:p w14:paraId="786E16E1" w14:textId="77777777" w:rsidR="00CB6F7A" w:rsidRDefault="00CB6F7A" w:rsidP="00F47670">
      <w:pPr>
        <w:autoSpaceDE w:val="0"/>
        <w:autoSpaceDN w:val="0"/>
        <w:adjustRightInd w:val="0"/>
        <w:spacing w:after="0"/>
        <w:rPr>
          <w:rFonts w:ascii="Calibri" w:hAnsi="Calibri" w:cs="Helv"/>
          <w:color w:val="000000"/>
          <w:sz w:val="24"/>
        </w:rPr>
      </w:pPr>
      <w:r>
        <w:rPr>
          <w:rFonts w:ascii="Calibri" w:hAnsi="Calibri" w:cs="Helv"/>
          <w:color w:val="000000"/>
          <w:sz w:val="24"/>
        </w:rPr>
        <w:t>This would mean the Named OM would receive the overall weighting for the relevant tier of the offender, but would also show with a minus percentage in the CMS column – as the Supporting (2</w:t>
      </w:r>
      <w:r w:rsidRPr="00CB6F7A">
        <w:rPr>
          <w:rFonts w:ascii="Calibri" w:hAnsi="Calibri" w:cs="Helv"/>
          <w:color w:val="000000"/>
          <w:sz w:val="24"/>
          <w:vertAlign w:val="superscript"/>
        </w:rPr>
        <w:t>nd</w:t>
      </w:r>
      <w:r>
        <w:rPr>
          <w:rFonts w:ascii="Calibri" w:hAnsi="Calibri" w:cs="Helv"/>
          <w:color w:val="000000"/>
          <w:sz w:val="24"/>
        </w:rPr>
        <w:t xml:space="preserve">) PO would be receiving the weighting for the Case Management Support element.  </w:t>
      </w:r>
    </w:p>
    <w:p w14:paraId="3270B5F1" w14:textId="77777777" w:rsidR="00495705" w:rsidRDefault="00495705" w:rsidP="00404EBC">
      <w:pPr>
        <w:autoSpaceDE w:val="0"/>
        <w:autoSpaceDN w:val="0"/>
        <w:adjustRightInd w:val="0"/>
        <w:rPr>
          <w:rFonts w:ascii="Calibri" w:hAnsi="Calibri" w:cs="Helv"/>
          <w:color w:val="000000"/>
          <w:sz w:val="24"/>
        </w:rPr>
      </w:pPr>
    </w:p>
    <w:p w14:paraId="2900BEAF" w14:textId="77777777" w:rsidR="00CB6F7A" w:rsidRDefault="00CB6F7A" w:rsidP="00404EBC">
      <w:pPr>
        <w:autoSpaceDE w:val="0"/>
        <w:autoSpaceDN w:val="0"/>
        <w:adjustRightInd w:val="0"/>
        <w:rPr>
          <w:rFonts w:ascii="Calibri" w:hAnsi="Calibri" w:cs="Helv"/>
          <w:color w:val="000000"/>
          <w:sz w:val="24"/>
        </w:rPr>
      </w:pPr>
      <w:r>
        <w:rPr>
          <w:rFonts w:ascii="Calibri" w:hAnsi="Calibri" w:cs="Helv"/>
          <w:color w:val="000000"/>
          <w:sz w:val="24"/>
        </w:rPr>
        <w:t xml:space="preserve">The above would equally be the same for a PO and </w:t>
      </w:r>
      <w:proofErr w:type="gramStart"/>
      <w:r>
        <w:rPr>
          <w:rFonts w:ascii="Calibri" w:hAnsi="Calibri" w:cs="Helv"/>
          <w:color w:val="000000"/>
          <w:sz w:val="24"/>
        </w:rPr>
        <w:t>PSO:-</w:t>
      </w:r>
      <w:proofErr w:type="gramEnd"/>
      <w:r>
        <w:rPr>
          <w:rFonts w:ascii="Calibri" w:hAnsi="Calibri" w:cs="Helv"/>
          <w:color w:val="000000"/>
          <w:sz w:val="24"/>
        </w:rPr>
        <w:t xml:space="preserve"> The PO would receive the overall weighting for the offender – but would show a minus for CMS – IF a PSO is completing some Case Management Support for the offender. The PSO would receive the weighting associated with the relevant nDelius contact for Case Management Support they have completed.</w:t>
      </w:r>
    </w:p>
    <w:p w14:paraId="1CA01B24" w14:textId="77777777" w:rsidR="00CB6F7A" w:rsidRDefault="00CB6F7A" w:rsidP="00404EBC">
      <w:pPr>
        <w:autoSpaceDE w:val="0"/>
        <w:autoSpaceDN w:val="0"/>
        <w:adjustRightInd w:val="0"/>
        <w:rPr>
          <w:rFonts w:ascii="Calibri" w:hAnsi="Calibri" w:cs="Helv"/>
          <w:color w:val="000000"/>
          <w:sz w:val="24"/>
        </w:rPr>
      </w:pPr>
      <w:r>
        <w:rPr>
          <w:rFonts w:ascii="Calibri" w:hAnsi="Calibri" w:cs="Helv"/>
          <w:color w:val="000000"/>
          <w:sz w:val="24"/>
        </w:rPr>
        <w:t xml:space="preserve">Please remember in some teams – PSO’s complete Case Management for PO’s outside of their own teams – so may have a higher percentage than those shown </w:t>
      </w:r>
      <w:r w:rsidR="002F383D">
        <w:rPr>
          <w:rFonts w:ascii="Calibri" w:hAnsi="Calibri" w:cs="Helv"/>
          <w:color w:val="000000"/>
          <w:sz w:val="24"/>
        </w:rPr>
        <w:t xml:space="preserve">PO’s </w:t>
      </w:r>
      <w:r>
        <w:rPr>
          <w:rFonts w:ascii="Calibri" w:hAnsi="Calibri" w:cs="Helv"/>
          <w:color w:val="000000"/>
          <w:sz w:val="24"/>
        </w:rPr>
        <w:t>for a minus reduction.</w:t>
      </w:r>
    </w:p>
    <w:sectPr w:rsidR="00CB6F7A" w:rsidSect="00CB6F7A">
      <w:headerReference w:type="default" r:id="rId17"/>
      <w:footerReference w:type="even" r:id="rId18"/>
      <w:footerReference w:type="default" r:id="rId19"/>
      <w:footerReference w:type="first" r:id="rId20"/>
      <w:pgSz w:w="11906" w:h="16838" w:code="9"/>
      <w:pgMar w:top="851" w:right="1134" w:bottom="993" w:left="1134"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057EFC" w16cex:dateUtc="2022-05-12T16:08:57.905Z"/>
  <w16cex:commentExtensible w16cex:durableId="34580649" w16cex:dateUtc="2022-05-18T09:28:43.646Z"/>
  <w16cex:commentExtensible w16cex:durableId="2C4A2876" w16cex:dateUtc="2022-05-18T09:39:23.524Z"/>
  <w16cex:commentExtensible w16cex:durableId="78419A46" w16cex:dateUtc="2022-05-18T09:45:07.688Z"/>
  <w16cex:commentExtensible w16cex:durableId="4D2FF660" w16cex:dateUtc="2022-05-18T09:58:17.583Z"/>
  <w16cex:commentExtensible w16cex:durableId="19F2AEA7" w16cex:dateUtc="2022-05-18T10:06:56.232Z"/>
  <w16cex:commentExtensible w16cex:durableId="04B13DBB" w16cex:dateUtc="2022-05-18T10:11:23.68Z"/>
</w16cex:commentsExtensible>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Data r:id="rId1"/>
  </wne:toolbars>
  <wne:acds>
    <wne:acd wne:acdName="acd0" wne:fciIndexBasedOn="0065"/>
    <wne:acd wne:argValue="AgBCAHUAbABsAGUAdAAgACgAdQBuAGQAZQByACAAdABlAHgAdAApAA==" wne:acdName="acd1" wne:fciIndexBasedOn="0065"/>
    <wne:acd wne:argValue="AQAAAAEA" wne:acdName="acd2" wne:fciIndexBasedOn="0065"/>
    <wne:acd wne:argValue="AQAAAAIA" wne:acdName="acd3" wne:fciIndexBasedOn="0065"/>
    <wne:acd wne:argValue="AQAAAAMA" wne:acdName="acd4" wne:fciIndexBasedOn="0065"/>
    <wne:acd wne:argValue="AgBUAGUAeAB0AA==" wne:acdName="acd5" wne:fciIndexBasedOn="0065"/>
    <wne:acd wne:argValue="AgBUAGUAeAB0ACAAaQBuAGQAZQBuAHQAZQBkAA==" wne:acdName="acd6" wne:fciIndexBasedOn="0065"/>
    <wne:acd wne:argValue="AgBUAGUAeAB0ACAAbgB1AG0AYgBlAHIAZQBkAA==" wne:acdName="acd7" wne:fciIndexBasedOn="0065"/>
    <wne:acd wne:argValue="AgBCAHUAbABsAGUAdAAgACgAaQBuAGQAZQBuAHQAZQBkAC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68116" w14:textId="77777777" w:rsidR="00D520DD" w:rsidRDefault="00D520DD">
      <w:r>
        <w:separator/>
      </w:r>
    </w:p>
  </w:endnote>
  <w:endnote w:type="continuationSeparator" w:id="0">
    <w:p w14:paraId="15CF5D30" w14:textId="77777777" w:rsidR="00D520DD" w:rsidRDefault="00D520DD">
      <w:r>
        <w:continuationSeparator/>
      </w:r>
    </w:p>
  </w:endnote>
  <w:endnote w:type="continuationNotice" w:id="1">
    <w:p w14:paraId="02A05A51" w14:textId="77777777" w:rsidR="00D520DD" w:rsidRDefault="00D520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VQZI+Helvetica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A770" w14:textId="77777777" w:rsidR="009869B5" w:rsidRPr="00433A3C" w:rsidRDefault="009869B5" w:rsidP="00433A3C">
    <w:pPr>
      <w:pStyle w:val="Footer"/>
      <w:jc w:val="right"/>
      <w:rPr>
        <w:b/>
        <w:bCs/>
        <w:sz w:val="16"/>
        <w:szCs w:val="16"/>
      </w:rPr>
    </w:pPr>
    <w:r w:rsidRPr="00433A3C">
      <w:rPr>
        <w:b/>
        <w:bCs/>
        <w:sz w:val="16"/>
        <w:szCs w:val="16"/>
      </w:rPr>
      <w:t xml:space="preserve">Page </w:t>
    </w:r>
    <w:r w:rsidRPr="00433A3C">
      <w:rPr>
        <w:rStyle w:val="PageNumber"/>
        <w:b/>
        <w:bCs/>
        <w:sz w:val="16"/>
        <w:szCs w:val="16"/>
      </w:rPr>
      <w:fldChar w:fldCharType="begin"/>
    </w:r>
    <w:r w:rsidRPr="00433A3C">
      <w:rPr>
        <w:rStyle w:val="PageNumber"/>
        <w:b/>
        <w:bCs/>
        <w:sz w:val="16"/>
        <w:szCs w:val="16"/>
      </w:rPr>
      <w:instrText xml:space="preserve"> PAGE </w:instrText>
    </w:r>
    <w:r w:rsidRPr="00433A3C">
      <w:rPr>
        <w:rStyle w:val="PageNumber"/>
        <w:b/>
        <w:bCs/>
        <w:sz w:val="16"/>
        <w:szCs w:val="16"/>
      </w:rPr>
      <w:fldChar w:fldCharType="separate"/>
    </w:r>
    <w:r>
      <w:rPr>
        <w:rStyle w:val="PageNumber"/>
        <w:b/>
        <w:bCs/>
        <w:noProof/>
        <w:sz w:val="16"/>
        <w:szCs w:val="16"/>
      </w:rPr>
      <w:t>6</w:t>
    </w:r>
    <w:r w:rsidRPr="00433A3C">
      <w:rPr>
        <w:rStyle w:val="PageNumber"/>
        <w:b/>
        <w:bCs/>
        <w:sz w:val="16"/>
        <w:szCs w:val="16"/>
      </w:rPr>
      <w:fldChar w:fldCharType="end"/>
    </w:r>
    <w:r w:rsidRPr="00433A3C">
      <w:rPr>
        <w:rStyle w:val="PageNumber"/>
        <w:b/>
        <w:bCs/>
        <w:sz w:val="16"/>
        <w:szCs w:val="16"/>
      </w:rPr>
      <w:t xml:space="preserve"> of </w:t>
    </w:r>
    <w:r w:rsidRPr="00433A3C">
      <w:rPr>
        <w:rStyle w:val="PageNumber"/>
        <w:b/>
        <w:bCs/>
        <w:sz w:val="16"/>
        <w:szCs w:val="16"/>
      </w:rPr>
      <w:fldChar w:fldCharType="begin"/>
    </w:r>
    <w:r w:rsidRPr="00433A3C">
      <w:rPr>
        <w:rStyle w:val="PageNumber"/>
        <w:b/>
        <w:bCs/>
        <w:sz w:val="16"/>
        <w:szCs w:val="16"/>
      </w:rPr>
      <w:instrText xml:space="preserve"> NUMPAGES </w:instrText>
    </w:r>
    <w:r w:rsidRPr="00433A3C">
      <w:rPr>
        <w:rStyle w:val="PageNumber"/>
        <w:b/>
        <w:bCs/>
        <w:sz w:val="16"/>
        <w:szCs w:val="16"/>
      </w:rPr>
      <w:fldChar w:fldCharType="separate"/>
    </w:r>
    <w:r>
      <w:rPr>
        <w:rStyle w:val="PageNumber"/>
        <w:b/>
        <w:bCs/>
        <w:noProof/>
        <w:sz w:val="16"/>
        <w:szCs w:val="16"/>
      </w:rPr>
      <w:t>17</w:t>
    </w:r>
    <w:r w:rsidRPr="00433A3C">
      <w:rPr>
        <w:rStyle w:val="PageNumbe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7E25" w14:textId="77777777" w:rsidR="009869B5" w:rsidRDefault="009869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p w14:paraId="093B1E2C" w14:textId="77777777" w:rsidR="009869B5" w:rsidRPr="00D91159" w:rsidRDefault="009869B5" w:rsidP="00861DB2">
    <w:pPr>
      <w:pStyle w:val="Footer"/>
      <w:jc w:val="right"/>
      <w:rPr>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4D8B" w14:textId="77777777" w:rsidR="009869B5" w:rsidRDefault="009869B5">
    <w:pPr>
      <w:pStyle w:val="Footer"/>
      <w:jc w:val="right"/>
    </w:pPr>
    <w:r>
      <w:t xml:space="preserve">  EQuiP Doc 1006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14:paraId="09528087" w14:textId="77777777" w:rsidR="009869B5" w:rsidRDefault="0098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A69F" w14:textId="77777777" w:rsidR="00D520DD" w:rsidRDefault="00D520DD">
      <w:r>
        <w:separator/>
      </w:r>
    </w:p>
  </w:footnote>
  <w:footnote w:type="continuationSeparator" w:id="0">
    <w:p w14:paraId="42A8F680" w14:textId="77777777" w:rsidR="00D520DD" w:rsidRDefault="00D520DD">
      <w:r>
        <w:continuationSeparator/>
      </w:r>
    </w:p>
  </w:footnote>
  <w:footnote w:type="continuationNotice" w:id="1">
    <w:p w14:paraId="55F7607B" w14:textId="77777777" w:rsidR="00D520DD" w:rsidRDefault="00D520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8294" w14:textId="10920561" w:rsidR="009869B5" w:rsidRDefault="00A66F93">
    <w:pPr>
      <w:spacing w:line="264" w:lineRule="auto"/>
    </w:pPr>
    <w:r>
      <w:rPr>
        <w:noProof/>
      </w:rPr>
      <mc:AlternateContent>
        <mc:Choice Requires="wps">
          <w:drawing>
            <wp:anchor distT="0" distB="0" distL="114300" distR="114300" simplePos="0" relativeHeight="251658240" behindDoc="0" locked="0" layoutInCell="1" allowOverlap="1" wp14:anchorId="5EFD673F" wp14:editId="5CB7C1C8">
              <wp:simplePos x="0" y="0"/>
              <wp:positionH relativeFrom="page">
                <wp:align>center</wp:align>
              </wp:positionH>
              <wp:positionV relativeFrom="page">
                <wp:align>center</wp:align>
              </wp:positionV>
              <wp:extent cx="7161530" cy="10134600"/>
              <wp:effectExtent l="0" t="0" r="0" b="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1530" cy="1013460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B1BA74" id="Rectangle 222" o:spid="_x0000_s1026" style="position:absolute;margin-left:0;margin-top:0;width:563.9pt;height:798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X6iAIAAAkFAAAOAAAAZHJzL2Uyb0RvYy54bWysVEtv2zAMvg/YfxB0X22neXRGnSLoYxiQ&#10;tcXaoWdGlm1hek1S4nS/fpTstFm30zAfBFKk+Pj40ecXeyXJjjsvjK5ocZJTwjUztdBtRb893nw4&#10;o8QH0DVIo3lFn7mnF8v37857W/KJ6YysuSMYRPuytxXtQrBllnnWcQX+xFiu0dgYpyCg6tqsdtBj&#10;dCWzSZ7Ps9642jrDuPd4ezUY6TLFbxrOwl3TeB6IrCjWFtLp0rmJZ7Y8h7J1YDvBxjLgH6pQIDQm&#10;fQl1BQHI1ok/QinBnPGmCSfMqMw0jWA89YDdFPmbbh46sDz1guB4+wKT/39h2e3u3hFRV3QymVCi&#10;QeGQviJsoFvJSbxEiHrrS/R8sPcuNunt2rDvHg3Zb5ao+NFn3zgVfbFFsk94P7/gzfeBMLxcFPNi&#10;dopjYWgr8uJ0Os/TSDIoD++t8+ETN4pEoaIOS0tAw27tQ6wAyoNLTKfNjZAyTVVq0mPY2dlihhkA&#10;ydVICCgqi+163VICskXWsuBSSG+kqOPz1KNrN5fSkR0gc64X1/PreXKSW/XF1MP1LMcv4oNF+MF/&#10;kI8DxequwHfDk5RjYJ0SAakvharoWQx0iCR1zM8TecceX4GN0sbUzzg0ZwY2e8tuBCZZgw/34JC+&#10;iCiuZLjDo5EGQTCjREln3M+/3Ud/ZBVaKelxHRCgH1twnBL5WSPfPhbTadyfpExniwkq7tiyObbo&#10;rbo0iFuBy29ZEqN/kAexcUY94eauYlY0gWaYexjFqFyGYU1x9xlfrZIb7oyFsNYPlsXgEacI7+P+&#10;CZwdGRKQXbfmsDpQviHK4DtQZbUNphGJRa+4jqTGfUuzHP8NcaGP9eT1+gdb/gIAAP//AwBQSwME&#10;FAAGAAgAAAAhAAuNQmbbAAAABwEAAA8AAABkcnMvZG93bnJldi54bWxMj8FOw0AMRO9I/MPKSNzo&#10;pqUUCNlUCMEBbgl8gJs1SdqsN81u2+TvcbnAxbI1o/GbbD26Th1pCK1nA/NZAoq48rbl2sDX59vN&#10;A6gQkS12nsnARAHW+eVFhqn1Jy7oWMZaSQiHFA00Mfap1qFqyGGY+Z5YtG8/OIxyDrW2A54k3HV6&#10;kSQr7bBl+dBgTy8NVbvy4AwUy9ePjt6ngsrd/nac9h6326Ux11fj8xOoSGP8M8MZX9AhF6aNP7AN&#10;qjMgReLvPGvzxb302Mh297hKQOeZ/s+f/wAAAP//AwBQSwECLQAUAAYACAAAACEAtoM4kv4AAADh&#10;AQAAEwAAAAAAAAAAAAAAAAAAAAAAW0NvbnRlbnRfVHlwZXNdLnhtbFBLAQItABQABgAIAAAAIQA4&#10;/SH/1gAAAJQBAAALAAAAAAAAAAAAAAAAAC8BAABfcmVscy8ucmVsc1BLAQItABQABgAIAAAAIQCI&#10;YQX6iAIAAAkFAAAOAAAAAAAAAAAAAAAAAC4CAABkcnMvZTJvRG9jLnhtbFBLAQItABQABgAIAAAA&#10;IQALjUJm2wAAAAcBAAAPAAAAAAAAAAAAAAAAAOIEAABkcnMvZG93bnJldi54bWxQSwUGAAAAAAQA&#10;BADzAAAA6gUAAAAA&#10;" filled="f" strokecolor="#767171" strokeweight="1.25pt">
              <v:path arrowok="t"/>
              <w10:wrap anchorx="page" anchory="page"/>
            </v:rect>
          </w:pict>
        </mc:Fallback>
      </mc:AlternateContent>
    </w:r>
    <w:r w:rsidR="009869B5">
      <w:rPr>
        <w:sz w:val="20"/>
        <w:szCs w:val="20"/>
      </w:rPr>
      <w:t>[CMS Guidance V11 May 2022]</w:t>
    </w:r>
  </w:p>
  <w:p w14:paraId="30E81686" w14:textId="77777777" w:rsidR="009869B5" w:rsidRPr="00161747" w:rsidRDefault="009869B5" w:rsidP="00861DB2">
    <w:pPr>
      <w:pStyle w:val="Header"/>
      <w:rPr>
        <w:b w:val="0"/>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70113C"/>
    <w:multiLevelType w:val="hybridMultilevel"/>
    <w:tmpl w:val="E9EC6D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2146C"/>
    <w:multiLevelType w:val="hybridMultilevel"/>
    <w:tmpl w:val="66BA8ECA"/>
    <w:lvl w:ilvl="0" w:tplc="F2B6BB1E">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3131F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D27826"/>
    <w:multiLevelType w:val="hybridMultilevel"/>
    <w:tmpl w:val="4DF068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75E51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757793"/>
    <w:multiLevelType w:val="hybridMultilevel"/>
    <w:tmpl w:val="02E8DDE4"/>
    <w:lvl w:ilvl="0" w:tplc="F2B6BB1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C6334"/>
    <w:multiLevelType w:val="multilevel"/>
    <w:tmpl w:val="144024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F6B10"/>
    <w:multiLevelType w:val="hybridMultilevel"/>
    <w:tmpl w:val="421457C8"/>
    <w:lvl w:ilvl="0" w:tplc="90F464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E52D60"/>
    <w:multiLevelType w:val="multilevel"/>
    <w:tmpl w:val="15E8EB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90D20"/>
    <w:multiLevelType w:val="hybridMultilevel"/>
    <w:tmpl w:val="5650C262"/>
    <w:lvl w:ilvl="0" w:tplc="F2B6BB1E">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1B622BC1"/>
    <w:multiLevelType w:val="singleLevel"/>
    <w:tmpl w:val="2C622974"/>
    <w:lvl w:ilvl="0">
      <w:start w:val="1"/>
      <w:numFmt w:val="bullet"/>
      <w:pStyle w:val="Bulletindented"/>
      <w:lvlText w:val=""/>
      <w:lvlJc w:val="left"/>
      <w:pPr>
        <w:tabs>
          <w:tab w:val="num" w:pos="717"/>
        </w:tabs>
        <w:ind w:left="714" w:hanging="357"/>
      </w:pPr>
      <w:rPr>
        <w:rFonts w:ascii="Symbol" w:hAnsi="Symbol" w:hint="default"/>
        <w:sz w:val="22"/>
      </w:rPr>
    </w:lvl>
  </w:abstractNum>
  <w:abstractNum w:abstractNumId="11" w15:restartNumberingAfterBreak="0">
    <w:nsid w:val="1D895765"/>
    <w:multiLevelType w:val="multilevel"/>
    <w:tmpl w:val="15E8EB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9B47FE"/>
    <w:multiLevelType w:val="multilevel"/>
    <w:tmpl w:val="15E8EB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FC3900"/>
    <w:multiLevelType w:val="singleLevel"/>
    <w:tmpl w:val="60DE78CA"/>
    <w:lvl w:ilvl="0">
      <w:start w:val="1"/>
      <w:numFmt w:val="bullet"/>
      <w:pStyle w:val="Bulletundertext"/>
      <w:lvlText w:val=""/>
      <w:lvlJc w:val="left"/>
      <w:pPr>
        <w:tabs>
          <w:tab w:val="num" w:pos="360"/>
        </w:tabs>
        <w:ind w:left="360" w:hanging="360"/>
      </w:pPr>
      <w:rPr>
        <w:rFonts w:ascii="Symbol" w:hAnsi="Symbol" w:hint="default"/>
        <w:sz w:val="22"/>
      </w:rPr>
    </w:lvl>
  </w:abstractNum>
  <w:abstractNum w:abstractNumId="14" w15:restartNumberingAfterBreak="0">
    <w:nsid w:val="207F7245"/>
    <w:multiLevelType w:val="multilevel"/>
    <w:tmpl w:val="1B32BD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3069EF"/>
    <w:multiLevelType w:val="multilevel"/>
    <w:tmpl w:val="7B84D5CE"/>
    <w:lvl w:ilvl="0">
      <w:start w:val="1"/>
      <w:numFmt w:val="decimal"/>
      <w:lvlText w:val="%1"/>
      <w:lvlJc w:val="left"/>
      <w:pPr>
        <w:tabs>
          <w:tab w:val="num" w:pos="360"/>
        </w:tabs>
        <w:ind w:left="360" w:hanging="360"/>
      </w:pPr>
      <w:rPr>
        <w:rFonts w:ascii="Calibri" w:hAnsi="Calibri" w:hint="default"/>
        <w:sz w:val="24"/>
      </w:rPr>
    </w:lvl>
    <w:lvl w:ilvl="1">
      <w:start w:val="1"/>
      <w:numFmt w:val="decimal"/>
      <w:lvlText w:val="%1.%2"/>
      <w:lvlJc w:val="left"/>
      <w:pPr>
        <w:tabs>
          <w:tab w:val="num" w:pos="360"/>
        </w:tabs>
        <w:ind w:left="360" w:hanging="360"/>
      </w:pPr>
      <w:rPr>
        <w:rFonts w:ascii="Calibri" w:hAnsi="Calibri" w:hint="default"/>
        <w:sz w:val="24"/>
      </w:rPr>
    </w:lvl>
    <w:lvl w:ilvl="2">
      <w:start w:val="1"/>
      <w:numFmt w:val="decimal"/>
      <w:lvlText w:val="%1.%2.%3"/>
      <w:lvlJc w:val="left"/>
      <w:pPr>
        <w:tabs>
          <w:tab w:val="num" w:pos="720"/>
        </w:tabs>
        <w:ind w:left="720" w:hanging="720"/>
      </w:pPr>
      <w:rPr>
        <w:rFonts w:ascii="Calibri" w:hAnsi="Calibri" w:hint="default"/>
        <w:sz w:val="24"/>
      </w:rPr>
    </w:lvl>
    <w:lvl w:ilvl="3">
      <w:start w:val="1"/>
      <w:numFmt w:val="decimal"/>
      <w:lvlText w:val="%1.%2.%3.%4"/>
      <w:lvlJc w:val="left"/>
      <w:pPr>
        <w:tabs>
          <w:tab w:val="num" w:pos="720"/>
        </w:tabs>
        <w:ind w:left="720" w:hanging="720"/>
      </w:pPr>
      <w:rPr>
        <w:rFonts w:ascii="Calibri" w:hAnsi="Calibri" w:hint="default"/>
        <w:sz w:val="24"/>
      </w:rPr>
    </w:lvl>
    <w:lvl w:ilvl="4">
      <w:start w:val="1"/>
      <w:numFmt w:val="decimal"/>
      <w:lvlText w:val="%1.%2.%3.%4.%5"/>
      <w:lvlJc w:val="left"/>
      <w:pPr>
        <w:tabs>
          <w:tab w:val="num" w:pos="1080"/>
        </w:tabs>
        <w:ind w:left="1080" w:hanging="1080"/>
      </w:pPr>
      <w:rPr>
        <w:rFonts w:ascii="Calibri" w:hAnsi="Calibri" w:hint="default"/>
        <w:sz w:val="24"/>
      </w:rPr>
    </w:lvl>
    <w:lvl w:ilvl="5">
      <w:start w:val="1"/>
      <w:numFmt w:val="decimal"/>
      <w:lvlText w:val="%1.%2.%3.%4.%5.%6"/>
      <w:lvlJc w:val="left"/>
      <w:pPr>
        <w:tabs>
          <w:tab w:val="num" w:pos="1080"/>
        </w:tabs>
        <w:ind w:left="1080" w:hanging="1080"/>
      </w:pPr>
      <w:rPr>
        <w:rFonts w:ascii="Calibri" w:hAnsi="Calibri" w:hint="default"/>
        <w:sz w:val="24"/>
      </w:rPr>
    </w:lvl>
    <w:lvl w:ilvl="6">
      <w:start w:val="1"/>
      <w:numFmt w:val="decimal"/>
      <w:lvlText w:val="%1.%2.%3.%4.%5.%6.%7"/>
      <w:lvlJc w:val="left"/>
      <w:pPr>
        <w:tabs>
          <w:tab w:val="num" w:pos="1440"/>
        </w:tabs>
        <w:ind w:left="1440" w:hanging="1440"/>
      </w:pPr>
      <w:rPr>
        <w:rFonts w:ascii="Calibri" w:hAnsi="Calibri" w:hint="default"/>
        <w:sz w:val="24"/>
      </w:rPr>
    </w:lvl>
    <w:lvl w:ilvl="7">
      <w:start w:val="1"/>
      <w:numFmt w:val="decimal"/>
      <w:lvlText w:val="%1.%2.%3.%4.%5.%6.%7.%8"/>
      <w:lvlJc w:val="left"/>
      <w:pPr>
        <w:tabs>
          <w:tab w:val="num" w:pos="1440"/>
        </w:tabs>
        <w:ind w:left="1440" w:hanging="1440"/>
      </w:pPr>
      <w:rPr>
        <w:rFonts w:ascii="Calibri" w:hAnsi="Calibri" w:hint="default"/>
        <w:sz w:val="24"/>
      </w:rPr>
    </w:lvl>
    <w:lvl w:ilvl="8">
      <w:start w:val="1"/>
      <w:numFmt w:val="decimal"/>
      <w:lvlText w:val="%1.%2.%3.%4.%5.%6.%7.%8.%9"/>
      <w:lvlJc w:val="left"/>
      <w:pPr>
        <w:tabs>
          <w:tab w:val="num" w:pos="1800"/>
        </w:tabs>
        <w:ind w:left="1800" w:hanging="1800"/>
      </w:pPr>
      <w:rPr>
        <w:rFonts w:ascii="Calibri" w:hAnsi="Calibri" w:hint="default"/>
        <w:sz w:val="24"/>
      </w:rPr>
    </w:lvl>
  </w:abstractNum>
  <w:abstractNum w:abstractNumId="16"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7" w15:restartNumberingAfterBreak="0">
    <w:nsid w:val="27C730D2"/>
    <w:multiLevelType w:val="multilevel"/>
    <w:tmpl w:val="473C2912"/>
    <w:lvl w:ilvl="0">
      <w:start w:val="3"/>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7CD2A7D"/>
    <w:multiLevelType w:val="hybridMultilevel"/>
    <w:tmpl w:val="76981C02"/>
    <w:lvl w:ilvl="0" w:tplc="90F46492">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A9979EB"/>
    <w:multiLevelType w:val="multilevel"/>
    <w:tmpl w:val="E64A55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C706BF"/>
    <w:multiLevelType w:val="hybridMultilevel"/>
    <w:tmpl w:val="184ECEC4"/>
    <w:lvl w:ilvl="0" w:tplc="6A76C3C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C43A3"/>
    <w:multiLevelType w:val="multilevel"/>
    <w:tmpl w:val="15E8EB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1D5993"/>
    <w:multiLevelType w:val="hybridMultilevel"/>
    <w:tmpl w:val="A7AC223C"/>
    <w:lvl w:ilvl="0" w:tplc="9EA01212">
      <w:start w:val="1"/>
      <w:numFmt w:val="lowerLetter"/>
      <w:lvlText w:val="%1)"/>
      <w:lvlJc w:val="left"/>
      <w:pPr>
        <w:tabs>
          <w:tab w:val="num" w:pos="1440"/>
        </w:tabs>
        <w:ind w:left="1440" w:hanging="720"/>
      </w:pPr>
      <w:rPr>
        <w:rFonts w:ascii="Arial" w:eastAsia="Times New Roman" w:hAnsi="Arial" w:cs="Arial" w:hint="default"/>
      </w:rPr>
    </w:lvl>
    <w:lvl w:ilvl="1" w:tplc="08090003">
      <w:start w:val="1"/>
      <w:numFmt w:val="bullet"/>
      <w:lvlText w:val="o"/>
      <w:lvlJc w:val="left"/>
      <w:pPr>
        <w:tabs>
          <w:tab w:val="num" w:pos="2868"/>
        </w:tabs>
        <w:ind w:left="2868" w:hanging="360"/>
      </w:pPr>
      <w:rPr>
        <w:rFonts w:ascii="Courier New" w:hAnsi="Courier New" w:cs="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cs="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cs="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23" w15:restartNumberingAfterBreak="0">
    <w:nsid w:val="363B231D"/>
    <w:multiLevelType w:val="hybridMultilevel"/>
    <w:tmpl w:val="BDDC13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671428C"/>
    <w:multiLevelType w:val="hybridMultilevel"/>
    <w:tmpl w:val="13AC2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073FCE"/>
    <w:multiLevelType w:val="multilevel"/>
    <w:tmpl w:val="15E8EB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EC5CBB"/>
    <w:multiLevelType w:val="multilevel"/>
    <w:tmpl w:val="3190CC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732263"/>
    <w:multiLevelType w:val="hybridMultilevel"/>
    <w:tmpl w:val="F254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57D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9E057F"/>
    <w:multiLevelType w:val="hybridMultilevel"/>
    <w:tmpl w:val="1D58F8B8"/>
    <w:lvl w:ilvl="0" w:tplc="F2B6BB1E">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4FD44A44"/>
    <w:multiLevelType w:val="multilevel"/>
    <w:tmpl w:val="15E8EB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0E02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E0516D"/>
    <w:multiLevelType w:val="hybridMultilevel"/>
    <w:tmpl w:val="21DA0C20"/>
    <w:lvl w:ilvl="0" w:tplc="F2B6BB1E">
      <w:start w:val="1"/>
      <w:numFmt w:val="bullet"/>
      <w:lvlText w:val=""/>
      <w:lvlJc w:val="left"/>
      <w:pPr>
        <w:tabs>
          <w:tab w:val="num" w:pos="714"/>
        </w:tabs>
        <w:ind w:left="714" w:hanging="357"/>
      </w:pPr>
      <w:rPr>
        <w:rFonts w:ascii="Symbol" w:hAnsi="Symbol" w:hint="default"/>
      </w:rPr>
    </w:lvl>
    <w:lvl w:ilvl="1" w:tplc="08090003">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5A8C0192"/>
    <w:multiLevelType w:val="hybridMultilevel"/>
    <w:tmpl w:val="BEFE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4932FD"/>
    <w:multiLevelType w:val="hybridMultilevel"/>
    <w:tmpl w:val="A1084502"/>
    <w:lvl w:ilvl="0" w:tplc="F2B6BB1E">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5EA11457"/>
    <w:multiLevelType w:val="hybridMultilevel"/>
    <w:tmpl w:val="290C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03B05"/>
    <w:multiLevelType w:val="multilevel"/>
    <w:tmpl w:val="473C2912"/>
    <w:lvl w:ilvl="0">
      <w:start w:val="3"/>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35E6075"/>
    <w:multiLevelType w:val="hybridMultilevel"/>
    <w:tmpl w:val="819EF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A254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410ECC"/>
    <w:multiLevelType w:val="multilevel"/>
    <w:tmpl w:val="15E8EB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675B6E"/>
    <w:multiLevelType w:val="multilevel"/>
    <w:tmpl w:val="9DCAD4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454C15"/>
    <w:multiLevelType w:val="multilevel"/>
    <w:tmpl w:val="144024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D004D1"/>
    <w:multiLevelType w:val="hybridMultilevel"/>
    <w:tmpl w:val="0854EAEC"/>
    <w:lvl w:ilvl="0" w:tplc="F2B6BB1E">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3" w15:restartNumberingAfterBreak="0">
    <w:nsid w:val="7F205122"/>
    <w:multiLevelType w:val="multilevel"/>
    <w:tmpl w:val="AA38C4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3"/>
  </w:num>
  <w:num w:numId="3">
    <w:abstractNumId w:val="16"/>
  </w:num>
  <w:num w:numId="4">
    <w:abstractNumId w:val="20"/>
  </w:num>
  <w:num w:numId="5">
    <w:abstractNumId w:val="42"/>
  </w:num>
  <w:num w:numId="6">
    <w:abstractNumId w:val="5"/>
  </w:num>
  <w:num w:numId="7">
    <w:abstractNumId w:val="29"/>
  </w:num>
  <w:num w:numId="8">
    <w:abstractNumId w:val="9"/>
  </w:num>
  <w:num w:numId="9">
    <w:abstractNumId w:val="0"/>
  </w:num>
  <w:num w:numId="10">
    <w:abstractNumId w:val="1"/>
  </w:num>
  <w:num w:numId="11">
    <w:abstractNumId w:val="34"/>
  </w:num>
  <w:num w:numId="12">
    <w:abstractNumId w:val="22"/>
  </w:num>
  <w:num w:numId="13">
    <w:abstractNumId w:val="15"/>
  </w:num>
  <w:num w:numId="14">
    <w:abstractNumId w:val="32"/>
  </w:num>
  <w:num w:numId="15">
    <w:abstractNumId w:val="3"/>
  </w:num>
  <w:num w:numId="16">
    <w:abstractNumId w:val="7"/>
  </w:num>
  <w:num w:numId="17">
    <w:abstractNumId w:val="1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24"/>
  </w:num>
  <w:num w:numId="22">
    <w:abstractNumId w:val="36"/>
  </w:num>
  <w:num w:numId="23">
    <w:abstractNumId w:val="17"/>
  </w:num>
  <w:num w:numId="24">
    <w:abstractNumId w:val="26"/>
  </w:num>
  <w:num w:numId="25">
    <w:abstractNumId w:val="33"/>
  </w:num>
  <w:num w:numId="26">
    <w:abstractNumId w:val="28"/>
  </w:num>
  <w:num w:numId="27">
    <w:abstractNumId w:val="4"/>
  </w:num>
  <w:num w:numId="28">
    <w:abstractNumId w:val="31"/>
  </w:num>
  <w:num w:numId="29">
    <w:abstractNumId w:val="25"/>
  </w:num>
  <w:num w:numId="30">
    <w:abstractNumId w:val="38"/>
  </w:num>
  <w:num w:numId="31">
    <w:abstractNumId w:val="6"/>
  </w:num>
  <w:num w:numId="32">
    <w:abstractNumId w:val="30"/>
  </w:num>
  <w:num w:numId="33">
    <w:abstractNumId w:val="8"/>
  </w:num>
  <w:num w:numId="34">
    <w:abstractNumId w:val="12"/>
  </w:num>
  <w:num w:numId="35">
    <w:abstractNumId w:val="39"/>
  </w:num>
  <w:num w:numId="36">
    <w:abstractNumId w:val="35"/>
  </w:num>
  <w:num w:numId="37">
    <w:abstractNumId w:val="11"/>
  </w:num>
  <w:num w:numId="38">
    <w:abstractNumId w:val="21"/>
  </w:num>
  <w:num w:numId="39">
    <w:abstractNumId w:val="2"/>
  </w:num>
  <w:num w:numId="40">
    <w:abstractNumId w:val="19"/>
  </w:num>
  <w:num w:numId="41">
    <w:abstractNumId w:val="43"/>
  </w:num>
  <w:num w:numId="42">
    <w:abstractNumId w:val="37"/>
  </w:num>
  <w:num w:numId="43">
    <w:abstractNumId w:val="4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C07A04"/>
    <w:rsid w:val="000026B7"/>
    <w:rsid w:val="00013735"/>
    <w:rsid w:val="00013B29"/>
    <w:rsid w:val="00013F19"/>
    <w:rsid w:val="00016C31"/>
    <w:rsid w:val="00016ED7"/>
    <w:rsid w:val="00032E19"/>
    <w:rsid w:val="000349A7"/>
    <w:rsid w:val="00034A94"/>
    <w:rsid w:val="00037776"/>
    <w:rsid w:val="00041CD8"/>
    <w:rsid w:val="00041EF5"/>
    <w:rsid w:val="00042629"/>
    <w:rsid w:val="00044275"/>
    <w:rsid w:val="00044F6A"/>
    <w:rsid w:val="000504B6"/>
    <w:rsid w:val="00060398"/>
    <w:rsid w:val="00062848"/>
    <w:rsid w:val="00066EF2"/>
    <w:rsid w:val="0008290A"/>
    <w:rsid w:val="000839CE"/>
    <w:rsid w:val="000906DB"/>
    <w:rsid w:val="000939E3"/>
    <w:rsid w:val="000956FB"/>
    <w:rsid w:val="000A1AED"/>
    <w:rsid w:val="000B35C4"/>
    <w:rsid w:val="000B63F8"/>
    <w:rsid w:val="000B7F42"/>
    <w:rsid w:val="000D23F8"/>
    <w:rsid w:val="000E02D0"/>
    <w:rsid w:val="000F1395"/>
    <w:rsid w:val="000F3DE2"/>
    <w:rsid w:val="00102356"/>
    <w:rsid w:val="00103C26"/>
    <w:rsid w:val="0010515E"/>
    <w:rsid w:val="00107B85"/>
    <w:rsid w:val="0011681A"/>
    <w:rsid w:val="00123499"/>
    <w:rsid w:val="00135133"/>
    <w:rsid w:val="00141724"/>
    <w:rsid w:val="00144D56"/>
    <w:rsid w:val="00145E93"/>
    <w:rsid w:val="00153CB0"/>
    <w:rsid w:val="00156B8F"/>
    <w:rsid w:val="00161747"/>
    <w:rsid w:val="00166275"/>
    <w:rsid w:val="001665DB"/>
    <w:rsid w:val="0017157A"/>
    <w:rsid w:val="00173E41"/>
    <w:rsid w:val="00174608"/>
    <w:rsid w:val="00175A40"/>
    <w:rsid w:val="0019140A"/>
    <w:rsid w:val="0019626E"/>
    <w:rsid w:val="00197BEA"/>
    <w:rsid w:val="001A3E1D"/>
    <w:rsid w:val="001A5B9E"/>
    <w:rsid w:val="001B1F09"/>
    <w:rsid w:val="001B2261"/>
    <w:rsid w:val="001B2340"/>
    <w:rsid w:val="001C04CC"/>
    <w:rsid w:val="001C36C6"/>
    <w:rsid w:val="001D49C0"/>
    <w:rsid w:val="001D749D"/>
    <w:rsid w:val="001D7B90"/>
    <w:rsid w:val="001F231D"/>
    <w:rsid w:val="001F354D"/>
    <w:rsid w:val="001F475E"/>
    <w:rsid w:val="001F5A1F"/>
    <w:rsid w:val="0020045C"/>
    <w:rsid w:val="00204E0C"/>
    <w:rsid w:val="002067C4"/>
    <w:rsid w:val="00211F81"/>
    <w:rsid w:val="002133F3"/>
    <w:rsid w:val="0021495F"/>
    <w:rsid w:val="00217099"/>
    <w:rsid w:val="0022013A"/>
    <w:rsid w:val="0022105F"/>
    <w:rsid w:val="00221B73"/>
    <w:rsid w:val="002235B1"/>
    <w:rsid w:val="00224575"/>
    <w:rsid w:val="00225ABE"/>
    <w:rsid w:val="00225E51"/>
    <w:rsid w:val="00237567"/>
    <w:rsid w:val="002424CD"/>
    <w:rsid w:val="0024373B"/>
    <w:rsid w:val="00244E6A"/>
    <w:rsid w:val="002479B0"/>
    <w:rsid w:val="002536CE"/>
    <w:rsid w:val="00254DE9"/>
    <w:rsid w:val="002660AE"/>
    <w:rsid w:val="00271EDC"/>
    <w:rsid w:val="00273A2A"/>
    <w:rsid w:val="002817EC"/>
    <w:rsid w:val="0028468A"/>
    <w:rsid w:val="002856FF"/>
    <w:rsid w:val="002871C4"/>
    <w:rsid w:val="00287E28"/>
    <w:rsid w:val="00292AE4"/>
    <w:rsid w:val="002935CA"/>
    <w:rsid w:val="002A20BF"/>
    <w:rsid w:val="002A5B6D"/>
    <w:rsid w:val="002A79F0"/>
    <w:rsid w:val="002B5709"/>
    <w:rsid w:val="002C4FD1"/>
    <w:rsid w:val="002D4BEC"/>
    <w:rsid w:val="002D4D34"/>
    <w:rsid w:val="002D503D"/>
    <w:rsid w:val="002D77A6"/>
    <w:rsid w:val="002E05A0"/>
    <w:rsid w:val="002F194E"/>
    <w:rsid w:val="002F383D"/>
    <w:rsid w:val="002F5923"/>
    <w:rsid w:val="002F6AA0"/>
    <w:rsid w:val="00304AC2"/>
    <w:rsid w:val="00325E50"/>
    <w:rsid w:val="00326E83"/>
    <w:rsid w:val="00335CCA"/>
    <w:rsid w:val="00342AFE"/>
    <w:rsid w:val="0034302E"/>
    <w:rsid w:val="0034372F"/>
    <w:rsid w:val="003465C5"/>
    <w:rsid w:val="003519DE"/>
    <w:rsid w:val="00353A0C"/>
    <w:rsid w:val="00353A3E"/>
    <w:rsid w:val="00353F76"/>
    <w:rsid w:val="00357F5D"/>
    <w:rsid w:val="0036053A"/>
    <w:rsid w:val="00372738"/>
    <w:rsid w:val="0037273D"/>
    <w:rsid w:val="00373EC3"/>
    <w:rsid w:val="00376204"/>
    <w:rsid w:val="00391B80"/>
    <w:rsid w:val="0039209D"/>
    <w:rsid w:val="00394ACF"/>
    <w:rsid w:val="00396FBF"/>
    <w:rsid w:val="003A39A9"/>
    <w:rsid w:val="003A64A7"/>
    <w:rsid w:val="003A68C0"/>
    <w:rsid w:val="003C1673"/>
    <w:rsid w:val="003C4751"/>
    <w:rsid w:val="003D3311"/>
    <w:rsid w:val="003E0336"/>
    <w:rsid w:val="003E2493"/>
    <w:rsid w:val="003F1995"/>
    <w:rsid w:val="00401DDD"/>
    <w:rsid w:val="00404EBC"/>
    <w:rsid w:val="00406B1F"/>
    <w:rsid w:val="004264DB"/>
    <w:rsid w:val="00426CC7"/>
    <w:rsid w:val="004271ED"/>
    <w:rsid w:val="004277B9"/>
    <w:rsid w:val="00433A3C"/>
    <w:rsid w:val="00434163"/>
    <w:rsid w:val="004351F6"/>
    <w:rsid w:val="00437B2F"/>
    <w:rsid w:val="004400E9"/>
    <w:rsid w:val="0044204D"/>
    <w:rsid w:val="00447D0B"/>
    <w:rsid w:val="00452342"/>
    <w:rsid w:val="00455566"/>
    <w:rsid w:val="004567A3"/>
    <w:rsid w:val="0046114B"/>
    <w:rsid w:val="004772F9"/>
    <w:rsid w:val="004816AE"/>
    <w:rsid w:val="0048410F"/>
    <w:rsid w:val="004854E3"/>
    <w:rsid w:val="00485FEB"/>
    <w:rsid w:val="004905D1"/>
    <w:rsid w:val="00491A14"/>
    <w:rsid w:val="00493273"/>
    <w:rsid w:val="00495705"/>
    <w:rsid w:val="004A747A"/>
    <w:rsid w:val="004B492A"/>
    <w:rsid w:val="004C773F"/>
    <w:rsid w:val="004D2940"/>
    <w:rsid w:val="004D3F1E"/>
    <w:rsid w:val="004D53D3"/>
    <w:rsid w:val="004E277F"/>
    <w:rsid w:val="004E2F32"/>
    <w:rsid w:val="004F24DD"/>
    <w:rsid w:val="00500643"/>
    <w:rsid w:val="00500F30"/>
    <w:rsid w:val="0051121A"/>
    <w:rsid w:val="00520A24"/>
    <w:rsid w:val="00521DCF"/>
    <w:rsid w:val="00523874"/>
    <w:rsid w:val="00526670"/>
    <w:rsid w:val="005271B1"/>
    <w:rsid w:val="0054053F"/>
    <w:rsid w:val="00544799"/>
    <w:rsid w:val="00552354"/>
    <w:rsid w:val="005524AA"/>
    <w:rsid w:val="0056245C"/>
    <w:rsid w:val="005640E6"/>
    <w:rsid w:val="00575851"/>
    <w:rsid w:val="00576A69"/>
    <w:rsid w:val="005859DA"/>
    <w:rsid w:val="00587526"/>
    <w:rsid w:val="00590303"/>
    <w:rsid w:val="00592063"/>
    <w:rsid w:val="005921DA"/>
    <w:rsid w:val="00596257"/>
    <w:rsid w:val="005A63A5"/>
    <w:rsid w:val="005A748E"/>
    <w:rsid w:val="005B00CE"/>
    <w:rsid w:val="005B0836"/>
    <w:rsid w:val="005B4563"/>
    <w:rsid w:val="005B4CF4"/>
    <w:rsid w:val="005B6D24"/>
    <w:rsid w:val="005B7C83"/>
    <w:rsid w:val="005C3A65"/>
    <w:rsid w:val="005D188D"/>
    <w:rsid w:val="005D1FF0"/>
    <w:rsid w:val="005D7305"/>
    <w:rsid w:val="005E0E1C"/>
    <w:rsid w:val="005F232D"/>
    <w:rsid w:val="005F398F"/>
    <w:rsid w:val="005F42C5"/>
    <w:rsid w:val="006012F1"/>
    <w:rsid w:val="00601D4A"/>
    <w:rsid w:val="00604F8D"/>
    <w:rsid w:val="00607A5C"/>
    <w:rsid w:val="00612DC0"/>
    <w:rsid w:val="00624812"/>
    <w:rsid w:val="00627759"/>
    <w:rsid w:val="00631B94"/>
    <w:rsid w:val="0064235A"/>
    <w:rsid w:val="00642774"/>
    <w:rsid w:val="00643E48"/>
    <w:rsid w:val="00650B48"/>
    <w:rsid w:val="006546A0"/>
    <w:rsid w:val="00660770"/>
    <w:rsid w:val="00670A69"/>
    <w:rsid w:val="00670DBC"/>
    <w:rsid w:val="00673CF0"/>
    <w:rsid w:val="006816BB"/>
    <w:rsid w:val="0068456A"/>
    <w:rsid w:val="00690169"/>
    <w:rsid w:val="00690EAD"/>
    <w:rsid w:val="00696B7C"/>
    <w:rsid w:val="006A0FB5"/>
    <w:rsid w:val="006A6431"/>
    <w:rsid w:val="006A7B84"/>
    <w:rsid w:val="006B78A8"/>
    <w:rsid w:val="006C029B"/>
    <w:rsid w:val="006C28A8"/>
    <w:rsid w:val="006D3B07"/>
    <w:rsid w:val="006D5FA9"/>
    <w:rsid w:val="006E1B8C"/>
    <w:rsid w:val="0070439C"/>
    <w:rsid w:val="00704761"/>
    <w:rsid w:val="00707792"/>
    <w:rsid w:val="00707C5E"/>
    <w:rsid w:val="00710785"/>
    <w:rsid w:val="00714B2E"/>
    <w:rsid w:val="00716F08"/>
    <w:rsid w:val="007211AD"/>
    <w:rsid w:val="00722861"/>
    <w:rsid w:val="007241A0"/>
    <w:rsid w:val="00725E48"/>
    <w:rsid w:val="007315DA"/>
    <w:rsid w:val="007525CA"/>
    <w:rsid w:val="007532A2"/>
    <w:rsid w:val="00755649"/>
    <w:rsid w:val="00760889"/>
    <w:rsid w:val="007671BD"/>
    <w:rsid w:val="007743F0"/>
    <w:rsid w:val="00775699"/>
    <w:rsid w:val="00787D93"/>
    <w:rsid w:val="00795EFB"/>
    <w:rsid w:val="007964B7"/>
    <w:rsid w:val="007A01B1"/>
    <w:rsid w:val="007A0383"/>
    <w:rsid w:val="007A3971"/>
    <w:rsid w:val="007A3CF3"/>
    <w:rsid w:val="007A7BAA"/>
    <w:rsid w:val="007B1D1A"/>
    <w:rsid w:val="007B3D52"/>
    <w:rsid w:val="007B71AA"/>
    <w:rsid w:val="007C4E37"/>
    <w:rsid w:val="007D1E98"/>
    <w:rsid w:val="007D355E"/>
    <w:rsid w:val="007E24FF"/>
    <w:rsid w:val="007E6A8E"/>
    <w:rsid w:val="007E75B4"/>
    <w:rsid w:val="00801D50"/>
    <w:rsid w:val="008022D4"/>
    <w:rsid w:val="0080680C"/>
    <w:rsid w:val="008207C7"/>
    <w:rsid w:val="00821210"/>
    <w:rsid w:val="00821850"/>
    <w:rsid w:val="008367FA"/>
    <w:rsid w:val="008369A1"/>
    <w:rsid w:val="00844464"/>
    <w:rsid w:val="00852E85"/>
    <w:rsid w:val="00857EEC"/>
    <w:rsid w:val="00861DB2"/>
    <w:rsid w:val="00870A8D"/>
    <w:rsid w:val="00874FF4"/>
    <w:rsid w:val="00875BED"/>
    <w:rsid w:val="00876982"/>
    <w:rsid w:val="00884F6D"/>
    <w:rsid w:val="008943F7"/>
    <w:rsid w:val="0089717C"/>
    <w:rsid w:val="008A34E9"/>
    <w:rsid w:val="008A5D5C"/>
    <w:rsid w:val="008B0379"/>
    <w:rsid w:val="008B3B1C"/>
    <w:rsid w:val="008C1154"/>
    <w:rsid w:val="008C27A0"/>
    <w:rsid w:val="008D112E"/>
    <w:rsid w:val="008D3269"/>
    <w:rsid w:val="008D4FA6"/>
    <w:rsid w:val="008D728E"/>
    <w:rsid w:val="008D75CD"/>
    <w:rsid w:val="008E302A"/>
    <w:rsid w:val="008F29E7"/>
    <w:rsid w:val="00905786"/>
    <w:rsid w:val="00906CEA"/>
    <w:rsid w:val="00917C07"/>
    <w:rsid w:val="00917FB8"/>
    <w:rsid w:val="0093107D"/>
    <w:rsid w:val="00931A78"/>
    <w:rsid w:val="00933BDE"/>
    <w:rsid w:val="00934825"/>
    <w:rsid w:val="00934AA6"/>
    <w:rsid w:val="00935EF1"/>
    <w:rsid w:val="00957E95"/>
    <w:rsid w:val="0096351C"/>
    <w:rsid w:val="00966B3C"/>
    <w:rsid w:val="00972F76"/>
    <w:rsid w:val="009775FD"/>
    <w:rsid w:val="00977CB6"/>
    <w:rsid w:val="0098314E"/>
    <w:rsid w:val="0098456E"/>
    <w:rsid w:val="009869B5"/>
    <w:rsid w:val="00987522"/>
    <w:rsid w:val="009877D6"/>
    <w:rsid w:val="00987B8D"/>
    <w:rsid w:val="00991A23"/>
    <w:rsid w:val="00995871"/>
    <w:rsid w:val="00995E42"/>
    <w:rsid w:val="009A0427"/>
    <w:rsid w:val="009A62DC"/>
    <w:rsid w:val="009C18A9"/>
    <w:rsid w:val="009C5DD6"/>
    <w:rsid w:val="009C6D31"/>
    <w:rsid w:val="009D1D4F"/>
    <w:rsid w:val="009D2E62"/>
    <w:rsid w:val="009D3CF6"/>
    <w:rsid w:val="009E17E8"/>
    <w:rsid w:val="009E51DD"/>
    <w:rsid w:val="009E52F6"/>
    <w:rsid w:val="009E77DD"/>
    <w:rsid w:val="009F0314"/>
    <w:rsid w:val="009F69E0"/>
    <w:rsid w:val="00A02877"/>
    <w:rsid w:val="00A130FC"/>
    <w:rsid w:val="00A2023C"/>
    <w:rsid w:val="00A267C2"/>
    <w:rsid w:val="00A36167"/>
    <w:rsid w:val="00A42836"/>
    <w:rsid w:val="00A435B5"/>
    <w:rsid w:val="00A513B5"/>
    <w:rsid w:val="00A521E2"/>
    <w:rsid w:val="00A530D5"/>
    <w:rsid w:val="00A56E51"/>
    <w:rsid w:val="00A66F93"/>
    <w:rsid w:val="00A80EDB"/>
    <w:rsid w:val="00A8427A"/>
    <w:rsid w:val="00A90E05"/>
    <w:rsid w:val="00A929D7"/>
    <w:rsid w:val="00AA6934"/>
    <w:rsid w:val="00AB3DEA"/>
    <w:rsid w:val="00AB4A14"/>
    <w:rsid w:val="00AB6224"/>
    <w:rsid w:val="00AC7810"/>
    <w:rsid w:val="00AC7ADA"/>
    <w:rsid w:val="00AD2E85"/>
    <w:rsid w:val="00AD4868"/>
    <w:rsid w:val="00AD6757"/>
    <w:rsid w:val="00AE44D9"/>
    <w:rsid w:val="00AE4F07"/>
    <w:rsid w:val="00AE50B8"/>
    <w:rsid w:val="00AE5C3A"/>
    <w:rsid w:val="00AF6CDA"/>
    <w:rsid w:val="00B00011"/>
    <w:rsid w:val="00B01AC6"/>
    <w:rsid w:val="00B06F13"/>
    <w:rsid w:val="00B13633"/>
    <w:rsid w:val="00B14524"/>
    <w:rsid w:val="00B2032A"/>
    <w:rsid w:val="00B224B3"/>
    <w:rsid w:val="00B22F39"/>
    <w:rsid w:val="00B3128B"/>
    <w:rsid w:val="00B338B9"/>
    <w:rsid w:val="00B33CCE"/>
    <w:rsid w:val="00B36C42"/>
    <w:rsid w:val="00B4225B"/>
    <w:rsid w:val="00B45C85"/>
    <w:rsid w:val="00B5012E"/>
    <w:rsid w:val="00B53595"/>
    <w:rsid w:val="00B615B3"/>
    <w:rsid w:val="00B80D29"/>
    <w:rsid w:val="00B83FCD"/>
    <w:rsid w:val="00B86149"/>
    <w:rsid w:val="00B86C6E"/>
    <w:rsid w:val="00B87739"/>
    <w:rsid w:val="00B90B0B"/>
    <w:rsid w:val="00B91EF1"/>
    <w:rsid w:val="00B92E10"/>
    <w:rsid w:val="00B941D2"/>
    <w:rsid w:val="00BA5131"/>
    <w:rsid w:val="00BA6BD0"/>
    <w:rsid w:val="00BB48DF"/>
    <w:rsid w:val="00BC0895"/>
    <w:rsid w:val="00BC5820"/>
    <w:rsid w:val="00BD0A22"/>
    <w:rsid w:val="00BE03A0"/>
    <w:rsid w:val="00BE1A94"/>
    <w:rsid w:val="00BE5457"/>
    <w:rsid w:val="00BE62DF"/>
    <w:rsid w:val="00BF2E1E"/>
    <w:rsid w:val="00BF76D4"/>
    <w:rsid w:val="00C04228"/>
    <w:rsid w:val="00C045CC"/>
    <w:rsid w:val="00C0537B"/>
    <w:rsid w:val="00C07A04"/>
    <w:rsid w:val="00C148AC"/>
    <w:rsid w:val="00C1517D"/>
    <w:rsid w:val="00C173BF"/>
    <w:rsid w:val="00C21128"/>
    <w:rsid w:val="00C2422C"/>
    <w:rsid w:val="00C24F18"/>
    <w:rsid w:val="00C32C71"/>
    <w:rsid w:val="00C34452"/>
    <w:rsid w:val="00C41611"/>
    <w:rsid w:val="00C47260"/>
    <w:rsid w:val="00C5305D"/>
    <w:rsid w:val="00C531F7"/>
    <w:rsid w:val="00C542F7"/>
    <w:rsid w:val="00C62689"/>
    <w:rsid w:val="00C64422"/>
    <w:rsid w:val="00C64739"/>
    <w:rsid w:val="00C67E91"/>
    <w:rsid w:val="00C817F0"/>
    <w:rsid w:val="00C8716B"/>
    <w:rsid w:val="00C9041C"/>
    <w:rsid w:val="00C93490"/>
    <w:rsid w:val="00C9395C"/>
    <w:rsid w:val="00C93E07"/>
    <w:rsid w:val="00C97600"/>
    <w:rsid w:val="00C97DB3"/>
    <w:rsid w:val="00CA5D04"/>
    <w:rsid w:val="00CA686D"/>
    <w:rsid w:val="00CB6B9B"/>
    <w:rsid w:val="00CB6F7A"/>
    <w:rsid w:val="00CC7AB6"/>
    <w:rsid w:val="00CD5A58"/>
    <w:rsid w:val="00CE4047"/>
    <w:rsid w:val="00CE4784"/>
    <w:rsid w:val="00CE762E"/>
    <w:rsid w:val="00CE7F7A"/>
    <w:rsid w:val="00CF0224"/>
    <w:rsid w:val="00CF290B"/>
    <w:rsid w:val="00CF3968"/>
    <w:rsid w:val="00CF4D3B"/>
    <w:rsid w:val="00CF5511"/>
    <w:rsid w:val="00D16033"/>
    <w:rsid w:val="00D22530"/>
    <w:rsid w:val="00D2554E"/>
    <w:rsid w:val="00D31D33"/>
    <w:rsid w:val="00D32C13"/>
    <w:rsid w:val="00D4675F"/>
    <w:rsid w:val="00D51DB0"/>
    <w:rsid w:val="00D520DD"/>
    <w:rsid w:val="00D5765A"/>
    <w:rsid w:val="00D636B9"/>
    <w:rsid w:val="00D63D68"/>
    <w:rsid w:val="00D6626F"/>
    <w:rsid w:val="00D76B15"/>
    <w:rsid w:val="00D76D59"/>
    <w:rsid w:val="00D8076E"/>
    <w:rsid w:val="00D82204"/>
    <w:rsid w:val="00D83620"/>
    <w:rsid w:val="00D91159"/>
    <w:rsid w:val="00D96750"/>
    <w:rsid w:val="00DA2A82"/>
    <w:rsid w:val="00DA68BB"/>
    <w:rsid w:val="00DB03C8"/>
    <w:rsid w:val="00DB2716"/>
    <w:rsid w:val="00DB3C0D"/>
    <w:rsid w:val="00DB67BE"/>
    <w:rsid w:val="00DC5F2F"/>
    <w:rsid w:val="00DD178D"/>
    <w:rsid w:val="00DE0E17"/>
    <w:rsid w:val="00DE4678"/>
    <w:rsid w:val="00DE65C1"/>
    <w:rsid w:val="00DE7F01"/>
    <w:rsid w:val="00DF26F2"/>
    <w:rsid w:val="00DF2F4D"/>
    <w:rsid w:val="00E02339"/>
    <w:rsid w:val="00E16D2B"/>
    <w:rsid w:val="00E209A8"/>
    <w:rsid w:val="00E2527D"/>
    <w:rsid w:val="00E27C31"/>
    <w:rsid w:val="00E30786"/>
    <w:rsid w:val="00E31DD4"/>
    <w:rsid w:val="00E376EE"/>
    <w:rsid w:val="00E4244C"/>
    <w:rsid w:val="00E453D7"/>
    <w:rsid w:val="00E47B32"/>
    <w:rsid w:val="00E51E53"/>
    <w:rsid w:val="00E52BD8"/>
    <w:rsid w:val="00E55C73"/>
    <w:rsid w:val="00E57D5B"/>
    <w:rsid w:val="00E61AE4"/>
    <w:rsid w:val="00E64660"/>
    <w:rsid w:val="00E67057"/>
    <w:rsid w:val="00E73526"/>
    <w:rsid w:val="00E82D8A"/>
    <w:rsid w:val="00E862CB"/>
    <w:rsid w:val="00E911CA"/>
    <w:rsid w:val="00EA0C99"/>
    <w:rsid w:val="00EA114E"/>
    <w:rsid w:val="00EA200B"/>
    <w:rsid w:val="00EB1C21"/>
    <w:rsid w:val="00EB3A3B"/>
    <w:rsid w:val="00EB4B7E"/>
    <w:rsid w:val="00EB728B"/>
    <w:rsid w:val="00EC4183"/>
    <w:rsid w:val="00EC428E"/>
    <w:rsid w:val="00EC64E8"/>
    <w:rsid w:val="00ED0D66"/>
    <w:rsid w:val="00ED494F"/>
    <w:rsid w:val="00EE705B"/>
    <w:rsid w:val="00EF1932"/>
    <w:rsid w:val="00EF1C75"/>
    <w:rsid w:val="00EF57C2"/>
    <w:rsid w:val="00F06FD2"/>
    <w:rsid w:val="00F174A3"/>
    <w:rsid w:val="00F21BDA"/>
    <w:rsid w:val="00F21E90"/>
    <w:rsid w:val="00F22489"/>
    <w:rsid w:val="00F26EAC"/>
    <w:rsid w:val="00F31711"/>
    <w:rsid w:val="00F35683"/>
    <w:rsid w:val="00F401A1"/>
    <w:rsid w:val="00F42CEC"/>
    <w:rsid w:val="00F44DFF"/>
    <w:rsid w:val="00F47670"/>
    <w:rsid w:val="00F477CF"/>
    <w:rsid w:val="00F518C0"/>
    <w:rsid w:val="00F52581"/>
    <w:rsid w:val="00F5320A"/>
    <w:rsid w:val="00F5611D"/>
    <w:rsid w:val="00F60297"/>
    <w:rsid w:val="00F61389"/>
    <w:rsid w:val="00F61AE9"/>
    <w:rsid w:val="00F6289A"/>
    <w:rsid w:val="00F65766"/>
    <w:rsid w:val="00F72499"/>
    <w:rsid w:val="00F731C7"/>
    <w:rsid w:val="00F77FA2"/>
    <w:rsid w:val="00F819FE"/>
    <w:rsid w:val="00F83AA2"/>
    <w:rsid w:val="00F87DFB"/>
    <w:rsid w:val="00F90D57"/>
    <w:rsid w:val="00F9193B"/>
    <w:rsid w:val="00F94142"/>
    <w:rsid w:val="00FA0AF5"/>
    <w:rsid w:val="00FA1862"/>
    <w:rsid w:val="00FA32EC"/>
    <w:rsid w:val="00FA33B8"/>
    <w:rsid w:val="00FA6C2C"/>
    <w:rsid w:val="00FB2976"/>
    <w:rsid w:val="00FB57D7"/>
    <w:rsid w:val="00FB5919"/>
    <w:rsid w:val="00FC112A"/>
    <w:rsid w:val="00FC2AFB"/>
    <w:rsid w:val="00FC4A33"/>
    <w:rsid w:val="00FD1AD9"/>
    <w:rsid w:val="00FD4519"/>
    <w:rsid w:val="00FD63DA"/>
    <w:rsid w:val="00FE02C0"/>
    <w:rsid w:val="00FF3CCC"/>
    <w:rsid w:val="01A4D03D"/>
    <w:rsid w:val="0636CD03"/>
    <w:rsid w:val="088B95D8"/>
    <w:rsid w:val="0D49886E"/>
    <w:rsid w:val="0E72683F"/>
    <w:rsid w:val="172537C1"/>
    <w:rsid w:val="24242DFB"/>
    <w:rsid w:val="24A98852"/>
    <w:rsid w:val="25FAD319"/>
    <w:rsid w:val="2A0EB6DE"/>
    <w:rsid w:val="2A13CD07"/>
    <w:rsid w:val="2F1D0756"/>
    <w:rsid w:val="308FF344"/>
    <w:rsid w:val="34B92BEA"/>
    <w:rsid w:val="36929D2C"/>
    <w:rsid w:val="3D554DEF"/>
    <w:rsid w:val="40A8B15C"/>
    <w:rsid w:val="42D7B34F"/>
    <w:rsid w:val="464227E5"/>
    <w:rsid w:val="4659A7D5"/>
    <w:rsid w:val="4CC3644B"/>
    <w:rsid w:val="5656A342"/>
    <w:rsid w:val="5766A25D"/>
    <w:rsid w:val="5BDA0F59"/>
    <w:rsid w:val="5CD9BAE6"/>
    <w:rsid w:val="5F76CA6B"/>
    <w:rsid w:val="5F7C1CA8"/>
    <w:rsid w:val="6C3C2516"/>
    <w:rsid w:val="6DF3F531"/>
    <w:rsid w:val="73A34CDA"/>
    <w:rsid w:val="7532CFFA"/>
    <w:rsid w:val="78BA8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23432A"/>
  <w15:chartTrackingRefBased/>
  <w15:docId w15:val="{8D0FE84B-A8C2-4ACE-A67A-35FBA43D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57A"/>
    <w:pPr>
      <w:spacing w:after="240"/>
    </w:pPr>
    <w:rPr>
      <w:rFonts w:ascii="Arial" w:hAnsi="Arial"/>
      <w:sz w:val="22"/>
      <w:szCs w:val="24"/>
    </w:rPr>
  </w:style>
  <w:style w:type="paragraph" w:styleId="Heading1">
    <w:name w:val="heading 1"/>
    <w:next w:val="Text"/>
    <w:qFormat/>
    <w:rsid w:val="00C07A04"/>
    <w:pPr>
      <w:keepNext/>
      <w:pageBreakBefore/>
      <w:spacing w:after="480"/>
      <w:outlineLvl w:val="0"/>
    </w:pPr>
    <w:rPr>
      <w:rFonts w:ascii="Arial" w:hAnsi="Arial"/>
      <w:b/>
      <w:sz w:val="36"/>
    </w:rPr>
  </w:style>
  <w:style w:type="paragraph" w:styleId="Heading2">
    <w:name w:val="heading 2"/>
    <w:next w:val="Text"/>
    <w:qFormat/>
    <w:rsid w:val="00C07A04"/>
    <w:pPr>
      <w:keepNext/>
      <w:spacing w:before="480" w:after="240"/>
      <w:outlineLvl w:val="1"/>
    </w:pPr>
    <w:rPr>
      <w:rFonts w:ascii="Arial" w:hAnsi="Arial" w:cs="Arial"/>
      <w:b/>
      <w:bCs/>
      <w:iCs/>
      <w:sz w:val="28"/>
      <w:szCs w:val="28"/>
    </w:rPr>
  </w:style>
  <w:style w:type="paragraph" w:styleId="Heading3">
    <w:name w:val="heading 3"/>
    <w:next w:val="Text"/>
    <w:qFormat/>
    <w:rsid w:val="00353F76"/>
    <w:pPr>
      <w:keepNext/>
      <w:spacing w:before="240" w:after="120"/>
      <w:outlineLvl w:val="2"/>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rsid w:val="00C07A04"/>
    <w:rPr>
      <w:rFonts w:ascii="Arial" w:hAnsi="Arial"/>
      <w:sz w:val="22"/>
      <w:lang w:val="en-GB" w:eastAsia="en-GB" w:bidi="ar-SA"/>
    </w:rPr>
  </w:style>
  <w:style w:type="paragraph" w:styleId="TOC1">
    <w:name w:val="toc 1"/>
    <w:uiPriority w:val="39"/>
    <w:rsid w:val="000D23F8"/>
    <w:pPr>
      <w:tabs>
        <w:tab w:val="right" w:pos="9639"/>
      </w:tabs>
      <w:spacing w:after="240"/>
    </w:pPr>
    <w:rPr>
      <w:rFonts w:ascii="Arial" w:hAnsi="Arial"/>
      <w:sz w:val="22"/>
    </w:rPr>
  </w:style>
  <w:style w:type="paragraph" w:customStyle="1" w:styleId="Heading-contents">
    <w:name w:val="Heading - contents"/>
    <w:basedOn w:val="Heading1"/>
    <w:next w:val="Text"/>
    <w:semiHidden/>
    <w:rsid w:val="00C07A04"/>
    <w:pPr>
      <w:spacing w:after="731"/>
    </w:pPr>
  </w:style>
  <w:style w:type="paragraph" w:customStyle="1" w:styleId="Textnumbered">
    <w:name w:val="Text numbered"/>
    <w:rsid w:val="00C07A04"/>
    <w:pPr>
      <w:numPr>
        <w:numId w:val="3"/>
      </w:numPr>
      <w:spacing w:after="240"/>
      <w:ind w:left="357" w:hanging="357"/>
    </w:pPr>
    <w:rPr>
      <w:rFonts w:ascii="Arial" w:hAnsi="Arial"/>
      <w:sz w:val="22"/>
    </w:rPr>
  </w:style>
  <w:style w:type="paragraph" w:customStyle="1" w:styleId="Bulletindented">
    <w:name w:val="Bullet (indented)"/>
    <w:rsid w:val="00C07A04"/>
    <w:pPr>
      <w:numPr>
        <w:numId w:val="1"/>
      </w:numPr>
      <w:spacing w:after="240"/>
    </w:pPr>
    <w:rPr>
      <w:rFonts w:ascii="Arial" w:hAnsi="Arial"/>
      <w:sz w:val="22"/>
    </w:rPr>
  </w:style>
  <w:style w:type="paragraph" w:styleId="Title">
    <w:name w:val="Title"/>
    <w:qFormat/>
    <w:rsid w:val="00BC5820"/>
    <w:pPr>
      <w:spacing w:after="240"/>
    </w:pPr>
    <w:rPr>
      <w:rFonts w:ascii="Arial" w:hAnsi="Arial"/>
      <w:b/>
      <w:sz w:val="36"/>
    </w:rPr>
  </w:style>
  <w:style w:type="paragraph" w:customStyle="1" w:styleId="Title-subtitle">
    <w:name w:val="Title - subtitle"/>
    <w:basedOn w:val="Title"/>
    <w:semiHidden/>
    <w:rsid w:val="0039209D"/>
    <w:pPr>
      <w:spacing w:before="100" w:beforeAutospacing="1" w:after="0"/>
    </w:pPr>
    <w:rPr>
      <w:b w:val="0"/>
    </w:rPr>
  </w:style>
  <w:style w:type="paragraph" w:customStyle="1" w:styleId="Bulletundertext">
    <w:name w:val="Bullet (under text)"/>
    <w:rsid w:val="00C07A04"/>
    <w:pPr>
      <w:numPr>
        <w:numId w:val="2"/>
      </w:numPr>
      <w:spacing w:after="240"/>
    </w:pPr>
    <w:rPr>
      <w:rFonts w:ascii="Arial" w:hAnsi="Arial"/>
      <w:sz w:val="22"/>
    </w:rPr>
  </w:style>
  <w:style w:type="paragraph" w:customStyle="1" w:styleId="Cover-date">
    <w:name w:val="Cover - date"/>
    <w:basedOn w:val="Text"/>
    <w:semiHidden/>
    <w:rsid w:val="00FC4A33"/>
    <w:rPr>
      <w:b/>
      <w:color w:val="FFFFFF"/>
      <w:sz w:val="28"/>
    </w:rPr>
  </w:style>
  <w:style w:type="paragraph" w:customStyle="1" w:styleId="Covertitle">
    <w:name w:val="Cover title"/>
    <w:semiHidden/>
    <w:rsid w:val="00FC4A33"/>
    <w:pPr>
      <w:spacing w:after="240"/>
    </w:pPr>
    <w:rPr>
      <w:rFonts w:ascii="Arial" w:hAnsi="Arial"/>
      <w:b/>
      <w:color w:val="FFFFFF"/>
      <w:sz w:val="52"/>
    </w:rPr>
  </w:style>
  <w:style w:type="paragraph" w:customStyle="1" w:styleId="Alternativetext">
    <w:name w:val="Alternative text"/>
    <w:basedOn w:val="Text"/>
    <w:next w:val="Text"/>
    <w:semiHidden/>
    <w:rsid w:val="00204E0C"/>
    <w:rPr>
      <w:sz w:val="36"/>
      <w:szCs w:val="36"/>
    </w:rPr>
  </w:style>
  <w:style w:type="paragraph" w:styleId="Header">
    <w:name w:val="header"/>
    <w:basedOn w:val="Text"/>
    <w:semiHidden/>
    <w:rsid w:val="00C07A04"/>
    <w:rPr>
      <w:b/>
      <w:sz w:val="18"/>
    </w:rPr>
  </w:style>
  <w:style w:type="paragraph" w:styleId="Footer">
    <w:name w:val="footer"/>
    <w:basedOn w:val="Text"/>
    <w:link w:val="FooterChar"/>
    <w:uiPriority w:val="99"/>
    <w:rsid w:val="00C07A04"/>
    <w:pPr>
      <w:spacing w:after="0"/>
      <w:jc w:val="center"/>
    </w:pPr>
    <w:rPr>
      <w:sz w:val="18"/>
    </w:rPr>
  </w:style>
  <w:style w:type="character" w:styleId="Hyperlink">
    <w:name w:val="Hyperlink"/>
    <w:uiPriority w:val="99"/>
    <w:rsid w:val="00C07A04"/>
    <w:rPr>
      <w:rFonts w:ascii="Arial" w:hAnsi="Arial"/>
      <w:color w:val="auto"/>
      <w:u w:val="none"/>
    </w:rPr>
  </w:style>
  <w:style w:type="paragraph" w:customStyle="1" w:styleId="Text">
    <w:name w:val="Text"/>
    <w:link w:val="TextChar"/>
    <w:rsid w:val="00C07A04"/>
    <w:pPr>
      <w:spacing w:after="240"/>
    </w:pPr>
    <w:rPr>
      <w:rFonts w:ascii="Arial" w:hAnsi="Arial"/>
      <w:sz w:val="22"/>
    </w:rPr>
  </w:style>
  <w:style w:type="paragraph" w:customStyle="1" w:styleId="Textindented">
    <w:name w:val="Text indented"/>
    <w:rsid w:val="00C07A04"/>
    <w:pPr>
      <w:spacing w:after="240"/>
      <w:ind w:left="357"/>
    </w:pPr>
    <w:rPr>
      <w:rFonts w:ascii="Arial" w:hAnsi="Arial"/>
      <w:sz w:val="22"/>
      <w:lang w:eastAsia="en-US"/>
    </w:rPr>
  </w:style>
  <w:style w:type="paragraph" w:styleId="FootnoteText">
    <w:name w:val="footnote text"/>
    <w:basedOn w:val="Normal"/>
    <w:semiHidden/>
    <w:rsid w:val="009D3CF6"/>
    <w:rPr>
      <w:sz w:val="20"/>
      <w:szCs w:val="20"/>
    </w:rPr>
  </w:style>
  <w:style w:type="paragraph" w:customStyle="1" w:styleId="Cover-sub-title">
    <w:name w:val="Cover - sub-title"/>
    <w:semiHidden/>
    <w:rsid w:val="00FC4A33"/>
    <w:rPr>
      <w:rFonts w:ascii="Arial" w:hAnsi="Arial"/>
      <w:color w:val="FFFFFF"/>
      <w:sz w:val="48"/>
    </w:rPr>
  </w:style>
  <w:style w:type="paragraph" w:styleId="TOC2">
    <w:name w:val="toc 2"/>
    <w:next w:val="Text"/>
    <w:uiPriority w:val="39"/>
    <w:rsid w:val="000D23F8"/>
    <w:pPr>
      <w:tabs>
        <w:tab w:val="right" w:pos="9639"/>
      </w:tabs>
      <w:spacing w:after="240"/>
      <w:ind w:left="284"/>
    </w:pPr>
    <w:rPr>
      <w:rFonts w:ascii="Arial" w:hAnsi="Arial"/>
      <w:sz w:val="22"/>
      <w:szCs w:val="24"/>
    </w:rPr>
  </w:style>
  <w:style w:type="character" w:styleId="FootnoteReference">
    <w:name w:val="footnote reference"/>
    <w:semiHidden/>
    <w:rsid w:val="009D3CF6"/>
    <w:rPr>
      <w:vertAlign w:val="superscript"/>
    </w:rPr>
  </w:style>
  <w:style w:type="paragraph" w:customStyle="1" w:styleId="Default">
    <w:name w:val="Default"/>
    <w:rsid w:val="00BC0895"/>
    <w:pPr>
      <w:autoSpaceDE w:val="0"/>
      <w:autoSpaceDN w:val="0"/>
      <w:adjustRightInd w:val="0"/>
    </w:pPr>
    <w:rPr>
      <w:rFonts w:ascii="ERVQZI+HelveticaNeue" w:hAnsi="ERVQZI+HelveticaNeue" w:cs="ERVQZI+HelveticaNeue"/>
      <w:color w:val="000000"/>
      <w:sz w:val="24"/>
      <w:szCs w:val="24"/>
    </w:rPr>
  </w:style>
  <w:style w:type="paragraph" w:customStyle="1" w:styleId="Pa4">
    <w:name w:val="Pa4"/>
    <w:basedOn w:val="Default"/>
    <w:next w:val="Default"/>
    <w:rsid w:val="00BC0895"/>
    <w:pPr>
      <w:spacing w:line="241" w:lineRule="atLeast"/>
    </w:pPr>
    <w:rPr>
      <w:rFonts w:cs="Times New Roman"/>
      <w:color w:val="auto"/>
    </w:rPr>
  </w:style>
  <w:style w:type="character" w:customStyle="1" w:styleId="A11">
    <w:name w:val="A11"/>
    <w:rsid w:val="00BC0895"/>
    <w:rPr>
      <w:rFonts w:cs="ERVQZI+HelveticaNeue"/>
      <w:color w:val="000000"/>
      <w:sz w:val="26"/>
      <w:szCs w:val="26"/>
    </w:rPr>
  </w:style>
  <w:style w:type="character" w:styleId="PageNumber">
    <w:name w:val="page number"/>
    <w:basedOn w:val="DefaultParagraphFont"/>
    <w:rsid w:val="00EA0C99"/>
  </w:style>
  <w:style w:type="table" w:styleId="TableGrid">
    <w:name w:val="Table Grid"/>
    <w:basedOn w:val="TableNormal"/>
    <w:rsid w:val="009A0427"/>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3CF0"/>
    <w:rPr>
      <w:rFonts w:ascii="Arial" w:hAnsi="Arial"/>
      <w:sz w:val="22"/>
      <w:szCs w:val="24"/>
    </w:rPr>
  </w:style>
  <w:style w:type="paragraph" w:styleId="BalloonText">
    <w:name w:val="Balloon Text"/>
    <w:basedOn w:val="Normal"/>
    <w:link w:val="BalloonTextChar"/>
    <w:rsid w:val="00673CF0"/>
    <w:pPr>
      <w:spacing w:after="0"/>
    </w:pPr>
    <w:rPr>
      <w:rFonts w:ascii="Segoe UI" w:hAnsi="Segoe UI" w:cs="Segoe UI"/>
      <w:sz w:val="18"/>
      <w:szCs w:val="18"/>
    </w:rPr>
  </w:style>
  <w:style w:type="character" w:customStyle="1" w:styleId="BalloonTextChar">
    <w:name w:val="Balloon Text Char"/>
    <w:link w:val="BalloonText"/>
    <w:rsid w:val="00673CF0"/>
    <w:rPr>
      <w:rFonts w:ascii="Segoe UI" w:hAnsi="Segoe UI" w:cs="Segoe UI"/>
      <w:sz w:val="18"/>
      <w:szCs w:val="18"/>
    </w:rPr>
  </w:style>
  <w:style w:type="character" w:customStyle="1" w:styleId="FooterChar">
    <w:name w:val="Footer Char"/>
    <w:link w:val="Footer"/>
    <w:uiPriority w:val="99"/>
    <w:rsid w:val="009D2E62"/>
    <w:rPr>
      <w:rFonts w:ascii="Arial" w:hAnsi="Arial"/>
      <w:sz w:val="18"/>
    </w:rPr>
  </w:style>
  <w:style w:type="character" w:styleId="CommentReference">
    <w:name w:val="annotation reference"/>
    <w:semiHidden/>
    <w:rsid w:val="00166275"/>
    <w:rPr>
      <w:sz w:val="16"/>
      <w:szCs w:val="16"/>
    </w:rPr>
  </w:style>
  <w:style w:type="paragraph" w:styleId="CommentText">
    <w:name w:val="annotation text"/>
    <w:basedOn w:val="Normal"/>
    <w:semiHidden/>
    <w:rsid w:val="00166275"/>
    <w:rPr>
      <w:sz w:val="20"/>
      <w:szCs w:val="20"/>
    </w:rPr>
  </w:style>
  <w:style w:type="paragraph" w:styleId="CommentSubject">
    <w:name w:val="annotation subject"/>
    <w:basedOn w:val="CommentText"/>
    <w:next w:val="CommentText"/>
    <w:semiHidden/>
    <w:rsid w:val="00166275"/>
    <w:rPr>
      <w:b/>
      <w:bCs/>
    </w:rPr>
  </w:style>
  <w:style w:type="paragraph" w:customStyle="1" w:styleId="Normal1">
    <w:name w:val="Normal1"/>
    <w:rsid w:val="00E02339"/>
    <w:rPr>
      <w:rFonts w:ascii="Arial" w:eastAsia="Arial" w:hAnsi="Arial" w:cs="Arial"/>
      <w:color w:val="000000"/>
      <w:sz w:val="24"/>
      <w:szCs w:val="24"/>
    </w:rPr>
  </w:style>
  <w:style w:type="character" w:styleId="UnresolvedMention">
    <w:name w:val="Unresolved Mention"/>
    <w:basedOn w:val="DefaultParagraphFont"/>
    <w:uiPriority w:val="99"/>
    <w:unhideWhenUsed/>
    <w:rsid w:val="00F21E90"/>
    <w:rPr>
      <w:color w:val="605E5C"/>
      <w:shd w:val="clear" w:color="auto" w:fill="E1DFDD"/>
    </w:rPr>
  </w:style>
  <w:style w:type="character" w:styleId="Mention">
    <w:name w:val="Mention"/>
    <w:basedOn w:val="DefaultParagraphFont"/>
    <w:uiPriority w:val="99"/>
    <w:unhideWhenUsed/>
    <w:rsid w:val="00F21E90"/>
    <w:rPr>
      <w:color w:val="2B579A"/>
      <w:shd w:val="clear" w:color="auto" w:fill="E1DFDD"/>
    </w:rPr>
  </w:style>
  <w:style w:type="paragraph" w:styleId="ListParagraph">
    <w:name w:val="List Paragraph"/>
    <w:basedOn w:val="Normal"/>
    <w:uiPriority w:val="34"/>
    <w:qFormat/>
    <w:rsid w:val="00722861"/>
    <w:pPr>
      <w:ind w:left="720"/>
      <w:contextualSpacing/>
    </w:pPr>
  </w:style>
  <w:style w:type="paragraph" w:styleId="TOCHeading">
    <w:name w:val="TOC Heading"/>
    <w:basedOn w:val="Heading1"/>
    <w:next w:val="Normal"/>
    <w:uiPriority w:val="39"/>
    <w:unhideWhenUsed/>
    <w:qFormat/>
    <w:rsid w:val="00627759"/>
    <w:pPr>
      <w:keepLines/>
      <w:pageBreakBefore w:val="0"/>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7362">
      <w:bodyDiv w:val="1"/>
      <w:marLeft w:val="0"/>
      <w:marRight w:val="0"/>
      <w:marTop w:val="0"/>
      <w:marBottom w:val="0"/>
      <w:divBdr>
        <w:top w:val="none" w:sz="0" w:space="0" w:color="auto"/>
        <w:left w:val="none" w:sz="0" w:space="0" w:color="auto"/>
        <w:bottom w:val="none" w:sz="0" w:space="0" w:color="auto"/>
        <w:right w:val="none" w:sz="0" w:space="0" w:color="auto"/>
      </w:divBdr>
    </w:div>
    <w:div w:id="512035854">
      <w:bodyDiv w:val="1"/>
      <w:marLeft w:val="0"/>
      <w:marRight w:val="0"/>
      <w:marTop w:val="0"/>
      <w:marBottom w:val="0"/>
      <w:divBdr>
        <w:top w:val="none" w:sz="0" w:space="0" w:color="auto"/>
        <w:left w:val="none" w:sz="0" w:space="0" w:color="auto"/>
        <w:bottom w:val="none" w:sz="0" w:space="0" w:color="auto"/>
        <w:right w:val="none" w:sz="0" w:space="0" w:color="auto"/>
      </w:divBdr>
    </w:div>
    <w:div w:id="1118063541">
      <w:bodyDiv w:val="1"/>
      <w:marLeft w:val="0"/>
      <w:marRight w:val="0"/>
      <w:marTop w:val="0"/>
      <w:marBottom w:val="0"/>
      <w:divBdr>
        <w:top w:val="none" w:sz="0" w:space="0" w:color="auto"/>
        <w:left w:val="none" w:sz="0" w:space="0" w:color="auto"/>
        <w:bottom w:val="none" w:sz="0" w:space="0" w:color="auto"/>
        <w:right w:val="none" w:sz="0" w:space="0" w:color="auto"/>
      </w:divBdr>
    </w:div>
    <w:div w:id="18797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7729b77e3db5424d"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2E32B0617DA45A9BB87B647F3E08E" ma:contentTypeVersion="12" ma:contentTypeDescription="Create a new document." ma:contentTypeScope="" ma:versionID="6293f2c3e8a6f8edfb2569a72ea22fe0">
  <xsd:schema xmlns:xsd="http://www.w3.org/2001/XMLSchema" xmlns:xs="http://www.w3.org/2001/XMLSchema" xmlns:p="http://schemas.microsoft.com/office/2006/metadata/properties" xmlns:ns2="2781f119-da8e-464f-8075-f69a2a9ac926" xmlns:ns3="c992c522-0a55-444a-b003-a79e76e418a6" targetNamespace="http://schemas.microsoft.com/office/2006/metadata/properties" ma:root="true" ma:fieldsID="94e2c712dee2979935bba05297e00903" ns2:_="" ns3:_="">
    <xsd:import namespace="2781f119-da8e-464f-8075-f69a2a9ac926"/>
    <xsd:import namespace="c992c522-0a55-444a-b003-a79e76e418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f119-da8e-464f-8075-f69a2a9a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92c522-0a55-444a-b003-a79e76e418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ACC6-3FFA-42AB-9504-45909452D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f119-da8e-464f-8075-f69a2a9ac926"/>
    <ds:schemaRef ds:uri="c992c522-0a55-444a-b003-a79e76e41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723C1-707D-4ABD-A6D9-05677C2B3B88}">
  <ds:schemaRefs>
    <ds:schemaRef ds:uri="http://schemas.microsoft.com/sharepoint/v3/contenttype/forms"/>
  </ds:schemaRefs>
</ds:datastoreItem>
</file>

<file path=customXml/itemProps3.xml><?xml version="1.0" encoding="utf-8"?>
<ds:datastoreItem xmlns:ds="http://schemas.openxmlformats.org/officeDocument/2006/customXml" ds:itemID="{46226647-3C40-4602-9198-BFD213F79DA4}">
  <ds:schemaRefs>
    <ds:schemaRef ds:uri="http://schemas.microsoft.com/office/2006/metadata/properties"/>
    <ds:schemaRef ds:uri="http://purl.org/dc/terms/"/>
    <ds:schemaRef ds:uri="http://schemas.openxmlformats.org/package/2006/metadata/core-properties"/>
    <ds:schemaRef ds:uri="2781f119-da8e-464f-8075-f69a2a9ac926"/>
    <ds:schemaRef ds:uri="http://schemas.microsoft.com/office/2006/documentManagement/types"/>
    <ds:schemaRef ds:uri="c992c522-0a55-444a-b003-a79e76e418a6"/>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C6A1761-632C-42A1-856F-DFAF01A0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4501</Words>
  <Characters>25661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[CMS Guidance V9 September 2018]</vt:lpstr>
    </vt:vector>
  </TitlesOfParts>
  <Manager>National Probation Service</Manager>
  <Company>National Probation Service</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Guidance V9 September 2018]</dc:title>
  <dc:subject>[subject (or sub-title) of report]</dc:subject>
  <dc:creator>National Probation Service</dc:creator>
  <cp:keywords>[key words for search engines]</cp:keywords>
  <dc:description/>
  <cp:lastModifiedBy>Wright, Jay</cp:lastModifiedBy>
  <cp:revision>2</cp:revision>
  <cp:lastPrinted>2018-02-13T12:42:00Z</cp:lastPrinted>
  <dcterms:created xsi:type="dcterms:W3CDTF">2022-05-24T18:34:00Z</dcterms:created>
  <dcterms:modified xsi:type="dcterms:W3CDTF">2022-05-24T18:34:00Z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0x0101007EF2E32B0617DA45A9BB87B647F3E08E</vt:lpwstr>
  </property>
</Properties>
</file>